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exend" w:cs="Lexend" w:eastAsia="Lexend" w:hAnsi="Lexend"/>
          <w:b w:val="1"/>
          <w:u w:val="single"/>
        </w:rPr>
      </w:pPr>
      <w:r w:rsidDel="00000000" w:rsidR="00000000" w:rsidRPr="00000000">
        <w:rPr>
          <w:rFonts w:ascii="Lexend" w:cs="Lexend" w:eastAsia="Lexend" w:hAnsi="Lexend"/>
          <w:b w:val="1"/>
          <w:u w:val="single"/>
          <w:rtl w:val="0"/>
        </w:rPr>
        <w:t xml:space="preserve">Tuition Discount Policy</w:t>
      </w:r>
    </w:p>
    <w:p w:rsidR="00000000" w:rsidDel="00000000" w:rsidP="00000000" w:rsidRDefault="00000000" w:rsidRPr="00000000" w14:paraId="00000002">
      <w:pPr>
        <w:jc w:val="both"/>
        <w:rPr>
          <w:rFonts w:ascii="Lexend" w:cs="Lexend" w:eastAsia="Lexend" w:hAnsi="Lexend"/>
        </w:rPr>
      </w:pPr>
      <w:r w:rsidDel="00000000" w:rsidR="00000000" w:rsidRPr="00000000">
        <w:rPr>
          <w:rFonts w:ascii="Lexend" w:cs="Lexend" w:eastAsia="Lexend" w:hAnsi="Lexend"/>
          <w:rtl w:val="0"/>
        </w:rPr>
        <w:t xml:space="preserve">Students living in or attending school in Essex may be able to get financial support for instrument and vocal lessons with Essex Music Service teachers, and with the costs of hiring an instrument. </w:t>
      </w:r>
    </w:p>
    <w:p w:rsidR="00000000" w:rsidDel="00000000" w:rsidP="00000000" w:rsidRDefault="00000000" w:rsidRPr="00000000" w14:paraId="00000003">
      <w:pPr>
        <w:jc w:val="both"/>
        <w:rPr>
          <w:rFonts w:ascii="Lexend" w:cs="Lexend" w:eastAsia="Lexend" w:hAnsi="Lexend"/>
          <w:b w:val="1"/>
          <w:u w:val="single"/>
        </w:rPr>
      </w:pPr>
      <w:r w:rsidDel="00000000" w:rsidR="00000000" w:rsidRPr="00000000">
        <w:rPr>
          <w:rFonts w:ascii="Lexend" w:cs="Lexend" w:eastAsia="Lexend" w:hAnsi="Lexend"/>
          <w:rtl w:val="0"/>
        </w:rPr>
        <w:t xml:space="preserve">Financial support for music lessons from Essex Music Service is funded by the Arts Council England, therefore is separate from other funding you may be eligible for from Essex County Council, such as free school meals or childcare vouchers. </w:t>
      </w:r>
      <w:r w:rsidDel="00000000" w:rsidR="00000000" w:rsidRPr="00000000">
        <w:rPr>
          <w:rtl w:val="0"/>
        </w:rPr>
      </w:r>
    </w:p>
    <w:p w:rsidR="00000000" w:rsidDel="00000000" w:rsidP="00000000" w:rsidRDefault="00000000" w:rsidRPr="00000000" w14:paraId="00000004">
      <w:pPr>
        <w:jc w:val="both"/>
        <w:rPr>
          <w:rFonts w:ascii="Lexend" w:cs="Lexend" w:eastAsia="Lexend" w:hAnsi="Lexend"/>
          <w:b w:val="1"/>
          <w:u w:val="single"/>
        </w:rPr>
      </w:pPr>
      <w:r w:rsidDel="00000000" w:rsidR="00000000" w:rsidRPr="00000000">
        <w:rPr>
          <w:rFonts w:ascii="Lexend" w:cs="Lexend" w:eastAsia="Lexend" w:hAnsi="Lexend"/>
          <w:b w:val="1"/>
          <w:u w:val="single"/>
          <w:rtl w:val="0"/>
        </w:rPr>
        <w:br w:type="textWrapping"/>
        <w:t xml:space="preserve">Details of our provision</w:t>
      </w:r>
    </w:p>
    <w:p w:rsidR="00000000" w:rsidDel="00000000" w:rsidP="00000000" w:rsidRDefault="00000000" w:rsidRPr="00000000" w14:paraId="00000005">
      <w:pPr>
        <w:jc w:val="both"/>
        <w:rPr>
          <w:rFonts w:ascii="Lexend" w:cs="Lexend" w:eastAsia="Lexend" w:hAnsi="Lexend"/>
        </w:rPr>
      </w:pPr>
      <w:r w:rsidDel="00000000" w:rsidR="00000000" w:rsidRPr="00000000">
        <w:rPr>
          <w:rFonts w:ascii="Lexend" w:cs="Lexend" w:eastAsia="Lexend" w:hAnsi="Lexend"/>
          <w:rtl w:val="0"/>
        </w:rPr>
        <w:t xml:space="preserve">Financial support is only provided to those students for whom an application to Essex Music Service for support is made. </w:t>
      </w:r>
    </w:p>
    <w:p w:rsidR="00000000" w:rsidDel="00000000" w:rsidP="00000000" w:rsidRDefault="00000000" w:rsidRPr="00000000" w14:paraId="00000006">
      <w:pPr>
        <w:jc w:val="both"/>
        <w:rPr>
          <w:rFonts w:ascii="Lexend" w:cs="Lexend" w:eastAsia="Lexend" w:hAnsi="Lexend"/>
        </w:rPr>
      </w:pPr>
      <w:r w:rsidDel="00000000" w:rsidR="00000000" w:rsidRPr="00000000">
        <w:rPr>
          <w:rFonts w:ascii="Lexend" w:cs="Lexend" w:eastAsia="Lexend" w:hAnsi="Lexend"/>
          <w:rtl w:val="0"/>
        </w:rPr>
        <w:t xml:space="preserve">Financial support is granted for one academic year only, and once successfully applied for at any stage in the year – all invoices for the rest of the academic year will have the discount applied. </w:t>
      </w:r>
    </w:p>
    <w:p w:rsidR="00000000" w:rsidDel="00000000" w:rsidP="00000000" w:rsidRDefault="00000000" w:rsidRPr="00000000" w14:paraId="00000007">
      <w:pPr>
        <w:jc w:val="both"/>
        <w:rPr>
          <w:rFonts w:ascii="Lexend" w:cs="Lexend" w:eastAsia="Lexend" w:hAnsi="Lexend"/>
        </w:rPr>
      </w:pPr>
      <w:r w:rsidDel="00000000" w:rsidR="00000000" w:rsidRPr="00000000">
        <w:rPr>
          <w:rFonts w:ascii="Lexend" w:cs="Lexend" w:eastAsia="Lexend" w:hAnsi="Lexend"/>
          <w:rtl w:val="0"/>
        </w:rPr>
        <w:t xml:space="preserve">You must have applied for a tuition discount before applying for any of our instrumental or vocal activity, or before requesting the hire of an instrument.  </w:t>
      </w:r>
    </w:p>
    <w:p w:rsidR="00000000" w:rsidDel="00000000" w:rsidP="00000000" w:rsidRDefault="00000000" w:rsidRPr="00000000" w14:paraId="00000008">
      <w:pPr>
        <w:jc w:val="both"/>
        <w:rPr>
          <w:rFonts w:ascii="Lexend" w:cs="Lexend" w:eastAsia="Lexend" w:hAnsi="Lexend"/>
        </w:rPr>
      </w:pPr>
      <w:r w:rsidDel="00000000" w:rsidR="00000000" w:rsidRPr="00000000">
        <w:rPr>
          <w:rFonts w:ascii="Lexend" w:cs="Lexend" w:eastAsia="Lexend" w:hAnsi="Lexend"/>
          <w:rtl w:val="0"/>
        </w:rPr>
        <w:t xml:space="preserve">Tuition discount cannot be retrospectively applied for previous terms’ lessons within an academic year. </w:t>
      </w:r>
    </w:p>
    <w:p w:rsidR="00000000" w:rsidDel="00000000" w:rsidP="00000000" w:rsidRDefault="00000000" w:rsidRPr="00000000" w14:paraId="00000009">
      <w:pPr>
        <w:jc w:val="both"/>
        <w:rPr>
          <w:rFonts w:ascii="Lexend" w:cs="Lexend" w:eastAsia="Lexend" w:hAnsi="Lexend"/>
        </w:rPr>
      </w:pPr>
      <w:r w:rsidDel="00000000" w:rsidR="00000000" w:rsidRPr="00000000">
        <w:rPr>
          <w:rFonts w:ascii="Lexend" w:cs="Lexend" w:eastAsia="Lexend" w:hAnsi="Lexend"/>
          <w:rtl w:val="0"/>
        </w:rPr>
        <w:t xml:space="preserve">It is necessary to re-apply for financial support at the end of the summer term in readiness for the new academic year. </w:t>
      </w:r>
    </w:p>
    <w:p w:rsidR="00000000" w:rsidDel="00000000" w:rsidP="00000000" w:rsidRDefault="00000000" w:rsidRPr="00000000" w14:paraId="0000000A">
      <w:pPr>
        <w:jc w:val="both"/>
        <w:rPr>
          <w:rFonts w:ascii="Lexend" w:cs="Lexend" w:eastAsia="Lexend" w:hAnsi="Lexend"/>
        </w:rPr>
      </w:pPr>
      <w:r w:rsidDel="00000000" w:rsidR="00000000" w:rsidRPr="00000000">
        <w:rPr>
          <w:rFonts w:ascii="Lexend" w:cs="Lexend" w:eastAsia="Lexend" w:hAnsi="Lexend"/>
          <w:rtl w:val="0"/>
        </w:rPr>
        <w:t xml:space="preserve">Continuing eligibility is subject to satisfactory attendance and continued musical progress.</w:t>
      </w:r>
    </w:p>
    <w:p w:rsidR="00000000" w:rsidDel="00000000" w:rsidP="00000000" w:rsidRDefault="00000000" w:rsidRPr="00000000" w14:paraId="0000000B">
      <w:pPr>
        <w:jc w:val="both"/>
        <w:rPr>
          <w:rFonts w:ascii="Lexend" w:cs="Lexend" w:eastAsia="Lexend" w:hAnsi="Lexend"/>
        </w:rPr>
      </w:pPr>
      <w:r w:rsidDel="00000000" w:rsidR="00000000" w:rsidRPr="00000000">
        <w:rPr>
          <w:rFonts w:ascii="Lexend" w:cs="Lexend" w:eastAsia="Lexend" w:hAnsi="Lexend"/>
          <w:rtl w:val="0"/>
        </w:rPr>
        <w:t xml:space="preserve">Financial support is subject to funding availability so please note that confirmation that a pupil is eligible for help with music fees through this scheme does not guarantee that your child will receive financial support. </w:t>
      </w:r>
    </w:p>
    <w:p w:rsidR="00000000" w:rsidDel="00000000" w:rsidP="00000000" w:rsidRDefault="00000000" w:rsidRPr="00000000" w14:paraId="0000000C">
      <w:pPr>
        <w:jc w:val="both"/>
        <w:rPr>
          <w:rFonts w:ascii="Lexend" w:cs="Lexend" w:eastAsia="Lexend" w:hAnsi="Lexend"/>
        </w:rPr>
      </w:pPr>
      <w:r w:rsidDel="00000000" w:rsidR="00000000" w:rsidRPr="00000000">
        <w:rPr>
          <w:rFonts w:ascii="Lexend" w:cs="Lexend" w:eastAsia="Lexend" w:hAnsi="Lexend"/>
          <w:rtl w:val="0"/>
        </w:rPr>
        <w:t xml:space="preserve">Essex Music Service operates a waiting list once all available funding is fully allocated. </w:t>
      </w:r>
    </w:p>
    <w:p w:rsidR="00000000" w:rsidDel="00000000" w:rsidP="00000000" w:rsidRDefault="00000000" w:rsidRPr="00000000" w14:paraId="0000000D">
      <w:pPr>
        <w:jc w:val="both"/>
        <w:rPr>
          <w:rFonts w:ascii="Lexend" w:cs="Lexend" w:eastAsia="Lexend" w:hAnsi="Lexend"/>
        </w:rPr>
      </w:pPr>
      <w:r w:rsidDel="00000000" w:rsidR="00000000" w:rsidRPr="00000000">
        <w:rPr>
          <w:rtl w:val="0"/>
        </w:rPr>
      </w:r>
    </w:p>
    <w:p w:rsidR="00000000" w:rsidDel="00000000" w:rsidP="00000000" w:rsidRDefault="00000000" w:rsidRPr="00000000" w14:paraId="0000000E">
      <w:pPr>
        <w:jc w:val="both"/>
        <w:rPr>
          <w:rFonts w:ascii="Lexend" w:cs="Lexend" w:eastAsia="Lexend" w:hAnsi="Lexend"/>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0F">
      <w:pPr>
        <w:jc w:val="both"/>
        <w:rPr>
          <w:rFonts w:ascii="Lexend" w:cs="Lexend" w:eastAsia="Lexend" w:hAnsi="Lexend"/>
          <w:b w:val="1"/>
          <w:u w:val="single"/>
        </w:rPr>
      </w:pPr>
      <w:r w:rsidDel="00000000" w:rsidR="00000000" w:rsidRPr="00000000">
        <w:rPr>
          <w:rFonts w:ascii="Lexend" w:cs="Lexend" w:eastAsia="Lexend" w:hAnsi="Lexend"/>
          <w:b w:val="1"/>
          <w:u w:val="single"/>
          <w:rtl w:val="0"/>
        </w:rPr>
        <w:t xml:space="preserve">Eligibility Criteria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both"/>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Financial support is awarded annually, covering each academic year (September to August) via an online application process, including the submission of appropriate documentation (subject to approval from Essex Music Service), for parents/guardians in receipt of any of the following benefits (HMRC must have assessed your annual household income at £22,000 or less), or if not claiming benefits can provide alternative evidence of household income not exceeding £22,000 per annum:</w:t>
      </w:r>
    </w:p>
    <w:p w:rsidR="00000000" w:rsidDel="00000000" w:rsidP="00000000" w:rsidRDefault="00000000" w:rsidRPr="00000000" w14:paraId="00000011">
      <w:pPr>
        <w:numPr>
          <w:ilvl w:val="0"/>
          <w:numId w:val="1"/>
        </w:numPr>
        <w:shd w:fill="ffffff" w:val="clear"/>
        <w:spacing w:after="0" w:before="28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Income Support</w:t>
      </w:r>
    </w:p>
    <w:p w:rsidR="00000000" w:rsidDel="00000000" w:rsidP="00000000" w:rsidRDefault="00000000" w:rsidRPr="00000000" w14:paraId="00000012">
      <w:pPr>
        <w:numPr>
          <w:ilvl w:val="0"/>
          <w:numId w:val="1"/>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Income-based Jobseeker’s Allowance</w:t>
      </w:r>
    </w:p>
    <w:p w:rsidR="00000000" w:rsidDel="00000000" w:rsidP="00000000" w:rsidRDefault="00000000" w:rsidRPr="00000000" w14:paraId="00000013">
      <w:pPr>
        <w:numPr>
          <w:ilvl w:val="0"/>
          <w:numId w:val="1"/>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Working/Child Tax Credit – providing that you receive more than the basic £545.34 per annum (excluding any childcare element)</w:t>
      </w:r>
    </w:p>
    <w:p w:rsidR="00000000" w:rsidDel="00000000" w:rsidP="00000000" w:rsidRDefault="00000000" w:rsidRPr="00000000" w14:paraId="00000014">
      <w:pPr>
        <w:numPr>
          <w:ilvl w:val="0"/>
          <w:numId w:val="1"/>
        </w:numPr>
        <w:shd w:fill="ffffff" w:val="clear"/>
        <w:spacing w:after="28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Universal Credit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Applicants who receive other eligible benefits, e.g. State or Widow’s Pension or disability benefit, should also receive Child Tax Credit if they are responsible for caring for a child or children.</w:t>
      </w:r>
    </w:p>
    <w:p w:rsidR="00000000" w:rsidDel="00000000" w:rsidP="00000000" w:rsidRDefault="00000000" w:rsidRPr="00000000" w14:paraId="00000016">
      <w:pPr>
        <w:jc w:val="both"/>
        <w:rPr>
          <w:rFonts w:ascii="Lexend" w:cs="Lexend" w:eastAsia="Lexend" w:hAnsi="Lexend"/>
        </w:rPr>
      </w:pPr>
      <w:r w:rsidDel="00000000" w:rsidR="00000000" w:rsidRPr="00000000">
        <w:rPr>
          <w:rFonts w:ascii="Lexend" w:cs="Lexend" w:eastAsia="Lexend" w:hAnsi="Lexend"/>
          <w:rtl w:val="0"/>
        </w:rPr>
        <w:t xml:space="preserve">Successful applicants will receive financial support in the following ways:</w:t>
      </w:r>
    </w:p>
    <w:p w:rsidR="00000000" w:rsidDel="00000000" w:rsidP="00000000" w:rsidRDefault="00000000" w:rsidRPr="00000000" w14:paraId="00000017">
      <w:pPr>
        <w:numPr>
          <w:ilvl w:val="0"/>
          <w:numId w:val="2"/>
        </w:numPr>
        <w:shd w:fill="ffffff" w:val="clear"/>
        <w:spacing w:after="0" w:before="28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66% reduction on in-school tuition fees</w:t>
      </w:r>
    </w:p>
    <w:p w:rsidR="00000000" w:rsidDel="00000000" w:rsidP="00000000" w:rsidRDefault="00000000" w:rsidRPr="00000000" w14:paraId="00000018">
      <w:pPr>
        <w:numPr>
          <w:ilvl w:val="0"/>
          <w:numId w:val="2"/>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66% reduction on fees at Community Music Centres (1 x package only)</w:t>
      </w:r>
    </w:p>
    <w:p w:rsidR="00000000" w:rsidDel="00000000" w:rsidP="00000000" w:rsidRDefault="00000000" w:rsidRPr="00000000" w14:paraId="00000019">
      <w:pPr>
        <w:numPr>
          <w:ilvl w:val="0"/>
          <w:numId w:val="2"/>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50% reduction on instrument hire scheme termly rental fees</w:t>
      </w:r>
    </w:p>
    <w:p w:rsidR="00000000" w:rsidDel="00000000" w:rsidP="00000000" w:rsidRDefault="00000000" w:rsidRPr="00000000" w14:paraId="0000001A">
      <w:pPr>
        <w:numPr>
          <w:ilvl w:val="0"/>
          <w:numId w:val="2"/>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66% reduction on fees for County Music Groups workshops, courses and tours</w:t>
      </w:r>
    </w:p>
    <w:p w:rsidR="00000000" w:rsidDel="00000000" w:rsidP="00000000" w:rsidRDefault="00000000" w:rsidRPr="00000000" w14:paraId="0000001B">
      <w:pPr>
        <w:numPr>
          <w:ilvl w:val="0"/>
          <w:numId w:val="2"/>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50% reduction for Band-It! small group Rock and Pop tuition fees and Small group Learn It Together Beginner lessons</w:t>
      </w:r>
    </w:p>
    <w:p w:rsidR="00000000" w:rsidDel="00000000" w:rsidP="00000000" w:rsidRDefault="00000000" w:rsidRPr="00000000" w14:paraId="0000001C">
      <w:pPr>
        <w:numPr>
          <w:ilvl w:val="0"/>
          <w:numId w:val="2"/>
        </w:numPr>
        <w:shd w:fill="ffffff" w:val="clear"/>
        <w:spacing w:after="28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50% reduction for the cost of hiring an instrument. </w:t>
      </w:r>
    </w:p>
    <w:p w:rsidR="00000000" w:rsidDel="00000000" w:rsidP="00000000" w:rsidRDefault="00000000" w:rsidRPr="00000000" w14:paraId="0000001D">
      <w:pPr>
        <w:shd w:fill="ffffff" w:val="clear"/>
        <w:spacing w:after="280" w:before="280" w:lineRule="auto"/>
        <w:ind w:left="284" w:hanging="284"/>
        <w:rPr>
          <w:rFonts w:ascii="Lexend" w:cs="Lexend" w:eastAsia="Lexend" w:hAnsi="Lexend"/>
        </w:rPr>
      </w:pPr>
      <w:r w:rsidDel="00000000" w:rsidR="00000000" w:rsidRPr="00000000">
        <w:br w:type="page"/>
      </w:r>
      <w:r w:rsidDel="00000000" w:rsidR="00000000" w:rsidRPr="00000000">
        <w:rPr>
          <w:rtl w:val="0"/>
        </w:rPr>
      </w:r>
    </w:p>
    <w:p w:rsidR="00000000" w:rsidDel="00000000" w:rsidP="00000000" w:rsidRDefault="00000000" w:rsidRPr="00000000" w14:paraId="0000001E">
      <w:pPr>
        <w:shd w:fill="ffffff" w:val="clear"/>
        <w:spacing w:after="280" w:before="280" w:lineRule="auto"/>
        <w:ind w:left="284" w:hanging="284"/>
        <w:rPr>
          <w:rFonts w:ascii="Lexend" w:cs="Lexend" w:eastAsia="Lexend" w:hAnsi="Lexend"/>
          <w:color w:val="000000"/>
        </w:rPr>
      </w:pPr>
      <w:r w:rsidDel="00000000" w:rsidR="00000000" w:rsidRPr="00000000">
        <w:rPr>
          <w:rFonts w:ascii="Lexend" w:cs="Lexend" w:eastAsia="Lexend" w:hAnsi="Lexend"/>
          <w:color w:val="000000"/>
          <w:rtl w:val="0"/>
        </w:rPr>
        <w:t xml:space="preserve">Costs are as follows for September 2022 – August 2023. </w:t>
      </w:r>
    </w:p>
    <w:tbl>
      <w:tblPr>
        <w:tblStyle w:val="Table1"/>
        <w:tblW w:w="9629.0" w:type="dxa"/>
        <w:jc w:val="left"/>
        <w:tblInd w:w="0.0" w:type="pct"/>
        <w:tblLayout w:type="fixed"/>
        <w:tblLook w:val="0400"/>
      </w:tblPr>
      <w:tblGrid>
        <w:gridCol w:w="6086"/>
        <w:gridCol w:w="1702"/>
        <w:gridCol w:w="1841"/>
        <w:tblGridChange w:id="0">
          <w:tblGrid>
            <w:gridCol w:w="6086"/>
            <w:gridCol w:w="1702"/>
            <w:gridCol w:w="1841"/>
          </w:tblGrid>
        </w:tblGridChange>
      </w:tblGrid>
      <w:tr>
        <w:trPr>
          <w:cantSplit w:val="0"/>
          <w:tblHeader w:val="0"/>
        </w:trPr>
        <w:tc>
          <w:tcPr>
            <w:tcBorders>
              <w:top w:color="dddddd" w:space="0" w:sz="8" w:val="single"/>
              <w:left w:color="dddddd" w:space="0" w:sz="8" w:val="single"/>
              <w:bottom w:color="dddddd" w:space="0" w:sz="8" w:val="single"/>
              <w:right w:color="dddddd" w:space="0" w:sz="8" w:val="single"/>
            </w:tcBorders>
          </w:tcPr>
          <w:p w:rsidR="00000000" w:rsidDel="00000000" w:rsidP="00000000" w:rsidRDefault="00000000" w:rsidRPr="00000000" w14:paraId="0000001F">
            <w:pPr>
              <w:rPr>
                <w:rFonts w:ascii="Lexend" w:cs="Lexend" w:eastAsia="Lexend" w:hAnsi="Lexend"/>
                <w:b w:val="1"/>
                <w:color w:val="000000"/>
              </w:rPr>
            </w:pPr>
            <w:r w:rsidDel="00000000" w:rsidR="00000000" w:rsidRPr="00000000">
              <w:rPr>
                <w:rFonts w:ascii="Lexend" w:cs="Lexend" w:eastAsia="Lexend" w:hAnsi="Lexend"/>
                <w:b w:val="1"/>
                <w:color w:val="000000"/>
                <w:rtl w:val="0"/>
              </w:rPr>
              <w:t xml:space="preserve">Activity (all prices for 10 weeks per term)</w:t>
            </w:r>
          </w:p>
        </w:tc>
        <w:tc>
          <w:tcPr>
            <w:tcBorders>
              <w:top w:color="dddddd" w:space="0" w:sz="8" w:val="single"/>
              <w:left w:color="000000" w:space="0" w:sz="0" w:val="nil"/>
              <w:bottom w:color="dddddd" w:space="0" w:sz="8" w:val="single"/>
              <w:right w:color="dddddd" w:space="0" w:sz="8" w:val="single"/>
            </w:tcBorders>
          </w:tcPr>
          <w:p w:rsidR="00000000" w:rsidDel="00000000" w:rsidP="00000000" w:rsidRDefault="00000000" w:rsidRPr="00000000" w14:paraId="00000020">
            <w:pPr>
              <w:rPr>
                <w:rFonts w:ascii="Lexend" w:cs="Lexend" w:eastAsia="Lexend" w:hAnsi="Lexend"/>
                <w:color w:val="000000"/>
              </w:rPr>
            </w:pPr>
            <w:r w:rsidDel="00000000" w:rsidR="00000000" w:rsidRPr="00000000">
              <w:rPr>
                <w:rFonts w:ascii="Lexend" w:cs="Lexend" w:eastAsia="Lexend" w:hAnsi="Lexend"/>
                <w:color w:val="000000"/>
                <w:rtl w:val="0"/>
              </w:rPr>
              <w:t xml:space="preserve">Cost per term</w:t>
            </w:r>
          </w:p>
        </w:tc>
        <w:tc>
          <w:tcPr>
            <w:tcBorders>
              <w:top w:color="dddddd" w:space="0" w:sz="8" w:val="single"/>
              <w:left w:color="000000" w:space="0" w:sz="0" w:val="nil"/>
              <w:bottom w:color="dddddd" w:space="0" w:sz="8" w:val="single"/>
              <w:right w:color="dddddd" w:space="0" w:sz="8" w:val="single"/>
            </w:tcBorders>
          </w:tcPr>
          <w:p w:rsidR="00000000" w:rsidDel="00000000" w:rsidP="00000000" w:rsidRDefault="00000000" w:rsidRPr="00000000" w14:paraId="00000021">
            <w:pPr>
              <w:rPr>
                <w:rFonts w:ascii="Lexend" w:cs="Lexend" w:eastAsia="Lexend" w:hAnsi="Lexend"/>
                <w:color w:val="000000"/>
              </w:rPr>
            </w:pPr>
            <w:r w:rsidDel="00000000" w:rsidR="00000000" w:rsidRPr="00000000">
              <w:rPr>
                <w:rFonts w:ascii="Lexend" w:cs="Lexend" w:eastAsia="Lexend" w:hAnsi="Lexend"/>
                <w:color w:val="000000"/>
                <w:rtl w:val="0"/>
              </w:rPr>
              <w:t xml:space="preserve">Cost with Tuition discount per term</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22">
            <w:pPr>
              <w:rPr>
                <w:rFonts w:ascii="Lexend" w:cs="Lexend" w:eastAsia="Lexend" w:hAnsi="Lexend"/>
                <w:color w:val="000000"/>
              </w:rPr>
            </w:pPr>
            <w:r w:rsidDel="00000000" w:rsidR="00000000" w:rsidRPr="00000000">
              <w:rPr>
                <w:rFonts w:ascii="Lexend" w:cs="Lexend" w:eastAsia="Lexend" w:hAnsi="Lexend"/>
                <w:color w:val="000000"/>
                <w:rtl w:val="0"/>
              </w:rPr>
              <w:t xml:space="preserve">Learn It Together – beginners learn in small groups of 4-6 for 30 minutes including first term of instrument hire</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23">
            <w:pPr>
              <w:rPr>
                <w:rFonts w:ascii="Lexend" w:cs="Lexend" w:eastAsia="Lexend" w:hAnsi="Lexend"/>
                <w:color w:val="000000"/>
              </w:rPr>
            </w:pPr>
            <w:r w:rsidDel="00000000" w:rsidR="00000000" w:rsidRPr="00000000">
              <w:rPr>
                <w:rFonts w:ascii="Lexend" w:cs="Lexend" w:eastAsia="Lexend" w:hAnsi="Lexend"/>
                <w:color w:val="000000"/>
                <w:rtl w:val="0"/>
              </w:rPr>
              <w:t xml:space="preserve">£40</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24">
            <w:pPr>
              <w:rPr>
                <w:rFonts w:ascii="Lexend" w:cs="Lexend" w:eastAsia="Lexend" w:hAnsi="Lexend"/>
                <w:color w:val="000000"/>
              </w:rPr>
            </w:pPr>
            <w:r w:rsidDel="00000000" w:rsidR="00000000" w:rsidRPr="00000000">
              <w:rPr>
                <w:rFonts w:ascii="Lexend" w:cs="Lexend" w:eastAsia="Lexend" w:hAnsi="Lexend"/>
                <w:color w:val="000000"/>
                <w:rtl w:val="0"/>
              </w:rPr>
              <w:t xml:space="preserve">£20</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25">
            <w:pPr>
              <w:rPr>
                <w:rFonts w:ascii="Lexend" w:cs="Lexend" w:eastAsia="Lexend" w:hAnsi="Lexend"/>
                <w:color w:val="000000"/>
              </w:rPr>
            </w:pPr>
            <w:r w:rsidDel="00000000" w:rsidR="00000000" w:rsidRPr="00000000">
              <w:rPr>
                <w:rFonts w:ascii="Lexend" w:cs="Lexend" w:eastAsia="Lexend" w:hAnsi="Lexend"/>
                <w:color w:val="000000"/>
                <w:rtl w:val="0"/>
              </w:rPr>
              <w:t xml:space="preserve">15-minute Individual Lesson</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26">
            <w:pPr>
              <w:rPr>
                <w:rFonts w:ascii="Lexend" w:cs="Lexend" w:eastAsia="Lexend" w:hAnsi="Lexend"/>
                <w:color w:val="000000"/>
              </w:rPr>
            </w:pPr>
            <w:r w:rsidDel="00000000" w:rsidR="00000000" w:rsidRPr="00000000">
              <w:rPr>
                <w:rFonts w:ascii="Lexend" w:cs="Lexend" w:eastAsia="Lexend" w:hAnsi="Lexend"/>
                <w:color w:val="000000"/>
                <w:rtl w:val="0"/>
              </w:rPr>
              <w:t xml:space="preserve">£80</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27">
            <w:pPr>
              <w:rPr>
                <w:rFonts w:ascii="Lexend" w:cs="Lexend" w:eastAsia="Lexend" w:hAnsi="Lexend"/>
                <w:color w:val="000000"/>
              </w:rPr>
            </w:pPr>
            <w:r w:rsidDel="00000000" w:rsidR="00000000" w:rsidRPr="00000000">
              <w:rPr>
                <w:rFonts w:ascii="Lexend" w:cs="Lexend" w:eastAsia="Lexend" w:hAnsi="Lexend"/>
                <w:color w:val="000000"/>
                <w:rtl w:val="0"/>
              </w:rPr>
              <w:t xml:space="preserve">£27.20</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28">
            <w:pPr>
              <w:rPr>
                <w:rFonts w:ascii="Lexend" w:cs="Lexend" w:eastAsia="Lexend" w:hAnsi="Lexend"/>
                <w:color w:val="000000"/>
              </w:rPr>
            </w:pPr>
            <w:r w:rsidDel="00000000" w:rsidR="00000000" w:rsidRPr="00000000">
              <w:rPr>
                <w:rFonts w:ascii="Lexend" w:cs="Lexend" w:eastAsia="Lexend" w:hAnsi="Lexend"/>
                <w:color w:val="000000"/>
                <w:rtl w:val="0"/>
              </w:rPr>
              <w:t xml:space="preserve">20-minute Individual Lesson</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29">
            <w:pPr>
              <w:rPr>
                <w:rFonts w:ascii="Lexend" w:cs="Lexend" w:eastAsia="Lexend" w:hAnsi="Lexend"/>
                <w:color w:val="000000"/>
              </w:rPr>
            </w:pPr>
            <w:r w:rsidDel="00000000" w:rsidR="00000000" w:rsidRPr="00000000">
              <w:rPr>
                <w:rFonts w:ascii="Lexend" w:cs="Lexend" w:eastAsia="Lexend" w:hAnsi="Lexend"/>
                <w:color w:val="000000"/>
                <w:rtl w:val="0"/>
              </w:rPr>
              <w:t xml:space="preserve">£106.75</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2A">
            <w:pPr>
              <w:rPr>
                <w:rFonts w:ascii="Lexend" w:cs="Lexend" w:eastAsia="Lexend" w:hAnsi="Lexend"/>
                <w:color w:val="000000"/>
              </w:rPr>
            </w:pPr>
            <w:r w:rsidDel="00000000" w:rsidR="00000000" w:rsidRPr="00000000">
              <w:rPr>
                <w:rFonts w:ascii="Lexend" w:cs="Lexend" w:eastAsia="Lexend" w:hAnsi="Lexend"/>
                <w:color w:val="000000"/>
                <w:rtl w:val="0"/>
              </w:rPr>
              <w:t xml:space="preserve">£36.30</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2B">
            <w:pPr>
              <w:rPr>
                <w:rFonts w:ascii="Lexend" w:cs="Lexend" w:eastAsia="Lexend" w:hAnsi="Lexend"/>
                <w:color w:val="000000"/>
              </w:rPr>
            </w:pPr>
            <w:r w:rsidDel="00000000" w:rsidR="00000000" w:rsidRPr="00000000">
              <w:rPr>
                <w:rFonts w:ascii="Lexend" w:cs="Lexend" w:eastAsia="Lexend" w:hAnsi="Lexend"/>
                <w:color w:val="000000"/>
                <w:rtl w:val="0"/>
              </w:rPr>
              <w:t xml:space="preserve">30-minute Individual Lesson</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2C">
            <w:pPr>
              <w:rPr>
                <w:rFonts w:ascii="Lexend" w:cs="Lexend" w:eastAsia="Lexend" w:hAnsi="Lexend"/>
                <w:color w:val="000000"/>
              </w:rPr>
            </w:pPr>
            <w:r w:rsidDel="00000000" w:rsidR="00000000" w:rsidRPr="00000000">
              <w:rPr>
                <w:rFonts w:ascii="Lexend" w:cs="Lexend" w:eastAsia="Lexend" w:hAnsi="Lexend"/>
                <w:color w:val="000000"/>
                <w:rtl w:val="0"/>
              </w:rPr>
              <w:t xml:space="preserve">£160</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2D">
            <w:pPr>
              <w:rPr>
                <w:rFonts w:ascii="Lexend" w:cs="Lexend" w:eastAsia="Lexend" w:hAnsi="Lexend"/>
                <w:color w:val="000000"/>
              </w:rPr>
            </w:pPr>
            <w:r w:rsidDel="00000000" w:rsidR="00000000" w:rsidRPr="00000000">
              <w:rPr>
                <w:rFonts w:ascii="Lexend" w:cs="Lexend" w:eastAsia="Lexend" w:hAnsi="Lexend"/>
                <w:color w:val="000000"/>
                <w:rtl w:val="0"/>
              </w:rPr>
              <w:t xml:space="preserve">£54.40</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2E">
            <w:pPr>
              <w:rPr>
                <w:rFonts w:ascii="Lexend" w:cs="Lexend" w:eastAsia="Lexend" w:hAnsi="Lexend"/>
                <w:color w:val="000000"/>
              </w:rPr>
            </w:pPr>
            <w:r w:rsidDel="00000000" w:rsidR="00000000" w:rsidRPr="00000000">
              <w:rPr>
                <w:rFonts w:ascii="Lexend" w:cs="Lexend" w:eastAsia="Lexend" w:hAnsi="Lexend"/>
                <w:color w:val="000000"/>
                <w:rtl w:val="0"/>
              </w:rPr>
              <w:t xml:space="preserve">Paired Lesson (2 students for 20 minutes or 3 students for 30 minutes)</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2F">
            <w:pPr>
              <w:rPr>
                <w:rFonts w:ascii="Lexend" w:cs="Lexend" w:eastAsia="Lexend" w:hAnsi="Lexend"/>
                <w:color w:val="000000"/>
              </w:rPr>
            </w:pPr>
            <w:r w:rsidDel="00000000" w:rsidR="00000000" w:rsidRPr="00000000">
              <w:rPr>
                <w:rFonts w:ascii="Lexend" w:cs="Lexend" w:eastAsia="Lexend" w:hAnsi="Lexend"/>
                <w:color w:val="000000"/>
                <w:rtl w:val="0"/>
              </w:rPr>
              <w:t xml:space="preserve">£53.50</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30">
            <w:pPr>
              <w:rPr>
                <w:rFonts w:ascii="Lexend" w:cs="Lexend" w:eastAsia="Lexend" w:hAnsi="Lexend"/>
                <w:color w:val="000000"/>
              </w:rPr>
            </w:pPr>
            <w:r w:rsidDel="00000000" w:rsidR="00000000" w:rsidRPr="00000000">
              <w:rPr>
                <w:rFonts w:ascii="Lexend" w:cs="Lexend" w:eastAsia="Lexend" w:hAnsi="Lexend"/>
                <w:color w:val="000000"/>
                <w:rtl w:val="0"/>
              </w:rPr>
              <w:t xml:space="preserve">£18.19</w:t>
            </w:r>
          </w:p>
        </w:tc>
      </w:tr>
    </w:tbl>
    <w:p w:rsidR="00000000" w:rsidDel="00000000" w:rsidP="00000000" w:rsidRDefault="00000000" w:rsidRPr="00000000" w14:paraId="00000031">
      <w:pPr>
        <w:rPr>
          <w:rFonts w:ascii="Lexend" w:cs="Lexend" w:eastAsia="Lexend" w:hAnsi="Lexend"/>
          <w:b w:val="0"/>
          <w:color w:val="111111"/>
        </w:rPr>
      </w:pPr>
      <w:r w:rsidDel="00000000" w:rsidR="00000000" w:rsidRPr="00000000">
        <w:rPr>
          <w:rtl w:val="0"/>
        </w:rPr>
      </w:r>
    </w:p>
    <w:p w:rsidR="00000000" w:rsidDel="00000000" w:rsidP="00000000" w:rsidRDefault="00000000" w:rsidRPr="00000000" w14:paraId="00000032">
      <w:pPr>
        <w:rPr>
          <w:rFonts w:ascii="Lexend" w:cs="Lexend" w:eastAsia="Lexend" w:hAnsi="Lexend"/>
          <w:b w:val="0"/>
          <w:color w:val="000000"/>
        </w:rPr>
      </w:pPr>
      <w:r w:rsidDel="00000000" w:rsidR="00000000" w:rsidRPr="00000000">
        <w:rPr>
          <w:rtl w:val="0"/>
        </w:rPr>
      </w:r>
    </w:p>
    <w:p w:rsidR="00000000" w:rsidDel="00000000" w:rsidP="00000000" w:rsidRDefault="00000000" w:rsidRPr="00000000" w14:paraId="00000033">
      <w:pPr>
        <w:rPr>
          <w:rFonts w:ascii="Lexend" w:cs="Lexend" w:eastAsia="Lexend" w:hAnsi="Lexend"/>
          <w:b w:val="1"/>
          <w:color w:val="000000"/>
          <w:u w:val="single"/>
        </w:rPr>
      </w:pPr>
      <w:r w:rsidDel="00000000" w:rsidR="00000000" w:rsidRPr="00000000">
        <w:rPr>
          <w:rFonts w:ascii="Lexend" w:cs="Lexend" w:eastAsia="Lexend" w:hAnsi="Lexend"/>
          <w:b w:val="1"/>
          <w:color w:val="000000"/>
          <w:u w:val="single"/>
          <w:rtl w:val="0"/>
        </w:rPr>
        <w:t xml:space="preserve">Look After/Post-Looked After Children</w:t>
      </w:r>
    </w:p>
    <w:p w:rsidR="00000000" w:rsidDel="00000000" w:rsidP="00000000" w:rsidRDefault="00000000" w:rsidRPr="00000000" w14:paraId="00000034">
      <w:pPr>
        <w:rPr>
          <w:rFonts w:ascii="Lexend" w:cs="Lexend" w:eastAsia="Lexend" w:hAnsi="Lexend"/>
        </w:rPr>
      </w:pPr>
      <w:r w:rsidDel="00000000" w:rsidR="00000000" w:rsidRPr="00000000">
        <w:rPr>
          <w:rFonts w:ascii="Lexend" w:cs="Lexend" w:eastAsia="Lexend" w:hAnsi="Lexend"/>
          <w:rtl w:val="0"/>
        </w:rPr>
        <w:t xml:space="preserve">Thanks to generous financial support provided from Essex Virtual School, we are also able to offer all Looked After and Post Looked After Children in Essex support to access our instrumental and vocal provision and to hire an instrument.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Financial support is awarded for LAC discount once, covering each academic year (September to August) via an online application process, including the submission of our short application form (and subject to approval from Essex Music Service), for students in the following situations:</w:t>
      </w:r>
    </w:p>
    <w:p w:rsidR="00000000" w:rsidDel="00000000" w:rsidP="00000000" w:rsidRDefault="00000000" w:rsidRPr="00000000" w14:paraId="00000036">
      <w:pPr>
        <w:numPr>
          <w:ilvl w:val="0"/>
          <w:numId w:val="4"/>
        </w:numPr>
        <w:shd w:fill="ffffff" w:val="clear"/>
        <w:spacing w:after="0" w:before="28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Looked After Children (LAC).</w:t>
      </w:r>
    </w:p>
    <w:p w:rsidR="00000000" w:rsidDel="00000000" w:rsidP="00000000" w:rsidRDefault="00000000" w:rsidRPr="00000000" w14:paraId="00000037">
      <w:pPr>
        <w:numPr>
          <w:ilvl w:val="0"/>
          <w:numId w:val="4"/>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Children subject to a Special Guardianship Order (SGO).</w:t>
      </w:r>
    </w:p>
    <w:p w:rsidR="00000000" w:rsidDel="00000000" w:rsidP="00000000" w:rsidRDefault="00000000" w:rsidRPr="00000000" w14:paraId="00000038">
      <w:pPr>
        <w:numPr>
          <w:ilvl w:val="0"/>
          <w:numId w:val="4"/>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Children subject to a Child Arrangement Order (CAO).</w:t>
      </w:r>
    </w:p>
    <w:p w:rsidR="00000000" w:rsidDel="00000000" w:rsidP="00000000" w:rsidRDefault="00000000" w:rsidRPr="00000000" w14:paraId="00000039">
      <w:pPr>
        <w:numPr>
          <w:ilvl w:val="0"/>
          <w:numId w:val="4"/>
        </w:numPr>
        <w:shd w:fill="ffffff" w:val="clear"/>
        <w:spacing w:after="28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Children adopted from care.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Lexend" w:cs="Lexend" w:eastAsia="Lexend" w:hAnsi="Lexend"/>
          <w:b w:val="1"/>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Lexend" w:cs="Lexend" w:eastAsia="Lexend" w:hAnsi="Lexend"/>
          <w:b w:val="0"/>
          <w:i w:val="0"/>
          <w:smallCaps w:val="0"/>
          <w:strike w:val="0"/>
          <w:color w:val="555555"/>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Carers, social workers or teachers may apply on a young person’s behalf.</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 Simply download the </w:t>
      </w:r>
      <w:hyperlink r:id="rId7">
        <w:r w:rsidDel="00000000" w:rsidR="00000000" w:rsidRPr="00000000">
          <w:rPr>
            <w:rFonts w:ascii="Lexend" w:cs="Lexend" w:eastAsia="Lexend" w:hAnsi="Lexend"/>
            <w:b w:val="0"/>
            <w:i w:val="0"/>
            <w:smallCaps w:val="0"/>
            <w:strike w:val="0"/>
            <w:color w:val="00819e"/>
            <w:sz w:val="24"/>
            <w:szCs w:val="24"/>
            <w:u w:val="single"/>
            <w:shd w:fill="auto" w:val="clear"/>
            <w:vertAlign w:val="baseline"/>
            <w:rtl w:val="0"/>
          </w:rPr>
          <w:t xml:space="preserve">short application form</w:t>
        </w:r>
      </w:hyperlink>
      <w:r w:rsidDel="00000000" w:rsidR="00000000" w:rsidRPr="00000000">
        <w:rPr>
          <w:rFonts w:ascii="Lexend" w:cs="Lexend" w:eastAsia="Lexend" w:hAnsi="Lexend"/>
          <w:b w:val="0"/>
          <w:i w:val="0"/>
          <w:smallCaps w:val="0"/>
          <w:strike w:val="0"/>
          <w:color w:val="555555"/>
          <w:sz w:val="24"/>
          <w:szCs w:val="24"/>
          <w:u w:val="none"/>
          <w:shd w:fill="auto" w:val="clear"/>
          <w:vertAlign w:val="baseline"/>
          <w:rtl w:val="0"/>
        </w:rPr>
        <w:t xml:space="preserve"> </w:t>
      </w: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and </w:t>
      </w:r>
      <w:hyperlink r:id="rId8">
        <w:r w:rsidDel="00000000" w:rsidR="00000000" w:rsidRPr="00000000">
          <w:rPr>
            <w:rFonts w:ascii="Lexend" w:cs="Lexend" w:eastAsia="Lexend" w:hAnsi="Lexend"/>
            <w:b w:val="0"/>
            <w:i w:val="0"/>
            <w:smallCaps w:val="0"/>
            <w:strike w:val="0"/>
            <w:color w:val="00819e"/>
            <w:sz w:val="24"/>
            <w:szCs w:val="24"/>
            <w:u w:val="single"/>
            <w:shd w:fill="auto" w:val="clear"/>
            <w:vertAlign w:val="baseline"/>
            <w:rtl w:val="0"/>
          </w:rPr>
          <w:t xml:space="preserve">upload it on the application page</w:t>
        </w:r>
      </w:hyperlink>
      <w:r w:rsidDel="00000000" w:rsidR="00000000" w:rsidRPr="00000000">
        <w:rPr>
          <w:rFonts w:ascii="Lexend" w:cs="Lexend" w:eastAsia="Lexend" w:hAnsi="Lexend"/>
          <w:b w:val="0"/>
          <w:i w:val="0"/>
          <w:smallCaps w:val="0"/>
          <w:strike w:val="0"/>
          <w:color w:val="555555"/>
          <w:sz w:val="24"/>
          <w:szCs w:val="24"/>
          <w:u w:val="none"/>
          <w:shd w:fill="auto" w:val="clear"/>
          <w:vertAlign w:val="baseline"/>
          <w:rtl w:val="0"/>
        </w:rPr>
        <w:t xml:space="preserve">.</w:t>
      </w:r>
    </w:p>
    <w:p w:rsidR="00000000" w:rsidDel="00000000" w:rsidP="00000000" w:rsidRDefault="00000000" w:rsidRPr="00000000" w14:paraId="0000003C">
      <w:pPr>
        <w:rPr>
          <w:rFonts w:ascii="Lexend" w:cs="Lexend" w:eastAsia="Lexend" w:hAnsi="Lexend"/>
        </w:rPr>
      </w:pPr>
      <w:r w:rsidDel="00000000" w:rsidR="00000000" w:rsidRPr="00000000">
        <w:rPr>
          <w:rFonts w:ascii="Lexend" w:cs="Lexend" w:eastAsia="Lexend" w:hAnsi="Lexend"/>
          <w:rtl w:val="0"/>
        </w:rPr>
        <w:t xml:space="preserve">Successful applicants can then access the following provision:</w:t>
      </w:r>
    </w:p>
    <w:p w:rsidR="00000000" w:rsidDel="00000000" w:rsidP="00000000" w:rsidRDefault="00000000" w:rsidRPr="00000000" w14:paraId="0000003D">
      <w:pPr>
        <w:numPr>
          <w:ilvl w:val="0"/>
          <w:numId w:val="3"/>
        </w:numPr>
        <w:shd w:fill="ffffff" w:val="clear"/>
        <w:spacing w:after="0" w:before="28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free individual or small group (10 weeks x 15mins per week per child per term) tuition in Essex schools with a Music Service tutor; or</w:t>
      </w:r>
    </w:p>
    <w:p w:rsidR="00000000" w:rsidDel="00000000" w:rsidP="00000000" w:rsidRDefault="00000000" w:rsidRPr="00000000" w14:paraId="0000003E">
      <w:pPr>
        <w:numPr>
          <w:ilvl w:val="0"/>
          <w:numId w:val="3"/>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free individual or small group lessons (10 weeks x 15mins per week per child per term) tuition in one of our Essex Music Schools; or</w:t>
      </w:r>
    </w:p>
    <w:p w:rsidR="00000000" w:rsidDel="00000000" w:rsidP="00000000" w:rsidRDefault="00000000" w:rsidRPr="00000000" w14:paraId="0000003F">
      <w:pPr>
        <w:numPr>
          <w:ilvl w:val="0"/>
          <w:numId w:val="3"/>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free Essex Music Service Community Music Centre lesson package, run out of school hours during evenings or Saturday mornings, </w:t>
      </w:r>
    </w:p>
    <w:p w:rsidR="00000000" w:rsidDel="00000000" w:rsidP="00000000" w:rsidRDefault="00000000" w:rsidRPr="00000000" w14:paraId="00000040">
      <w:pPr>
        <w:numPr>
          <w:ilvl w:val="0"/>
          <w:numId w:val="3"/>
        </w:numPr>
        <w:shd w:fill="ffffff" w:val="clear"/>
        <w:spacing w:after="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free instrument hire (deposits are not discounted, but the delivery of the instrument to school would be free of charge)</w:t>
      </w:r>
    </w:p>
    <w:p w:rsidR="00000000" w:rsidDel="00000000" w:rsidP="00000000" w:rsidRDefault="00000000" w:rsidRPr="00000000" w14:paraId="00000041">
      <w:pPr>
        <w:numPr>
          <w:ilvl w:val="0"/>
          <w:numId w:val="3"/>
        </w:numPr>
        <w:shd w:fill="ffffff" w:val="clear"/>
        <w:spacing w:after="280" w:before="0" w:line="240" w:lineRule="auto"/>
        <w:ind w:left="720" w:hanging="360"/>
        <w:rPr>
          <w:rFonts w:ascii="Lexend" w:cs="Lexend" w:eastAsia="Lexend" w:hAnsi="Lexend"/>
          <w:color w:val="000000"/>
        </w:rPr>
      </w:pPr>
      <w:r w:rsidDel="00000000" w:rsidR="00000000" w:rsidRPr="00000000">
        <w:rPr>
          <w:rFonts w:ascii="Lexend" w:cs="Lexend" w:eastAsia="Lexend" w:hAnsi="Lexend"/>
          <w:color w:val="000000"/>
          <w:rtl w:val="0"/>
        </w:rPr>
        <w:t xml:space="preserve">free membership of County Music Groups including attendance at workshops, courses and tours</w:t>
      </w:r>
    </w:p>
    <w:p w:rsidR="00000000" w:rsidDel="00000000" w:rsidP="00000000" w:rsidRDefault="00000000" w:rsidRPr="00000000" w14:paraId="00000042">
      <w:pPr>
        <w:shd w:fill="ffffff" w:val="clear"/>
        <w:spacing w:after="280" w:before="280" w:lineRule="auto"/>
        <w:rPr>
          <w:rFonts w:ascii="Lexend" w:cs="Lexend" w:eastAsia="Lexend" w:hAnsi="Lexend"/>
          <w:color w:val="000000"/>
        </w:rPr>
      </w:pPr>
      <w:r w:rsidDel="00000000" w:rsidR="00000000" w:rsidRPr="00000000">
        <w:rPr>
          <w:rFonts w:ascii="Lexend" w:cs="Lexend" w:eastAsia="Lexend" w:hAnsi="Lexend"/>
          <w:color w:val="000000"/>
          <w:u w:val="single"/>
          <w:rtl w:val="0"/>
        </w:rPr>
        <w:t xml:space="preserve">Please note:</w:t>
      </w:r>
      <w:r w:rsidDel="00000000" w:rsidR="00000000" w:rsidRPr="00000000">
        <w:rPr>
          <w:rFonts w:ascii="Lexend" w:cs="Lexend" w:eastAsia="Lexend" w:hAnsi="Lexend"/>
          <w:color w:val="000000"/>
          <w:rtl w:val="0"/>
        </w:rPr>
        <w:t xml:space="preserve"> For extra lesson time beyond 15 mins, and lessons on an additional instrument will be charged at the 66% discounted rate.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Lexend" w:cs="Lexend" w:eastAsia="Lexend" w:hAnsi="Lexend"/>
          <w:b w:val="0"/>
          <w:i w:val="0"/>
          <w:smallCaps w:val="0"/>
          <w:strike w:val="0"/>
          <w:color w:val="000000"/>
          <w:sz w:val="24"/>
          <w:szCs w:val="24"/>
          <w:u w:val="none"/>
          <w:shd w:fill="auto" w:val="clear"/>
          <w:vertAlign w:val="baseline"/>
        </w:rPr>
      </w:pPr>
      <w:r w:rsidDel="00000000" w:rsidR="00000000" w:rsidRPr="00000000">
        <w:rPr>
          <w:rFonts w:ascii="Lexend" w:cs="Lexend" w:eastAsia="Lexend" w:hAnsi="Lexend"/>
          <w:b w:val="0"/>
          <w:i w:val="0"/>
          <w:smallCaps w:val="0"/>
          <w:strike w:val="0"/>
          <w:color w:val="000000"/>
          <w:sz w:val="24"/>
          <w:szCs w:val="24"/>
          <w:u w:val="none"/>
          <w:shd w:fill="auto" w:val="clear"/>
          <w:vertAlign w:val="baseline"/>
          <w:rtl w:val="0"/>
        </w:rPr>
        <w:t xml:space="preserve">The costs are as follows:</w:t>
      </w:r>
    </w:p>
    <w:tbl>
      <w:tblPr>
        <w:tblStyle w:val="Table2"/>
        <w:tblW w:w="9006.0" w:type="dxa"/>
        <w:jc w:val="left"/>
        <w:tblInd w:w="0.0" w:type="pct"/>
        <w:tblLayout w:type="fixed"/>
        <w:tblLook w:val="0400"/>
      </w:tblPr>
      <w:tblGrid>
        <w:gridCol w:w="6281"/>
        <w:gridCol w:w="1081"/>
        <w:gridCol w:w="1644"/>
        <w:tblGridChange w:id="0">
          <w:tblGrid>
            <w:gridCol w:w="6281"/>
            <w:gridCol w:w="1081"/>
            <w:gridCol w:w="1644"/>
          </w:tblGrid>
        </w:tblGridChange>
      </w:tblGrid>
      <w:tr>
        <w:trPr>
          <w:cantSplit w:val="0"/>
          <w:tblHeader w:val="0"/>
        </w:trPr>
        <w:tc>
          <w:tcPr>
            <w:tcBorders>
              <w:top w:color="dddddd" w:space="0" w:sz="8" w:val="single"/>
              <w:left w:color="dddddd" w:space="0" w:sz="8" w:val="single"/>
              <w:bottom w:color="dddddd" w:space="0" w:sz="8" w:val="single"/>
              <w:right w:color="dddddd" w:space="0" w:sz="8" w:val="single"/>
            </w:tcBorders>
          </w:tcPr>
          <w:p w:rsidR="00000000" w:rsidDel="00000000" w:rsidP="00000000" w:rsidRDefault="00000000" w:rsidRPr="00000000" w14:paraId="00000044">
            <w:pPr>
              <w:rPr>
                <w:rFonts w:ascii="Lexend" w:cs="Lexend" w:eastAsia="Lexend" w:hAnsi="Lexend"/>
                <w:b w:val="1"/>
                <w:color w:val="555555"/>
              </w:rPr>
            </w:pPr>
            <w:r w:rsidDel="00000000" w:rsidR="00000000" w:rsidRPr="00000000">
              <w:rPr>
                <w:rFonts w:ascii="Lexend" w:cs="Lexend" w:eastAsia="Lexend" w:hAnsi="Lexend"/>
                <w:b w:val="1"/>
                <w:color w:val="555555"/>
                <w:rtl w:val="0"/>
              </w:rPr>
              <w:t xml:space="preserve">Activity</w:t>
            </w:r>
          </w:p>
        </w:tc>
        <w:tc>
          <w:tcPr>
            <w:tcBorders>
              <w:top w:color="dddddd" w:space="0" w:sz="8" w:val="single"/>
              <w:left w:color="000000" w:space="0" w:sz="0" w:val="nil"/>
              <w:bottom w:color="dddddd" w:space="0" w:sz="8" w:val="single"/>
              <w:right w:color="dddddd" w:space="0" w:sz="8" w:val="single"/>
            </w:tcBorders>
          </w:tcPr>
          <w:p w:rsidR="00000000" w:rsidDel="00000000" w:rsidP="00000000" w:rsidRDefault="00000000" w:rsidRPr="00000000" w14:paraId="00000045">
            <w:pPr>
              <w:rPr>
                <w:rFonts w:ascii="Lexend" w:cs="Lexend" w:eastAsia="Lexend" w:hAnsi="Lexend"/>
                <w:color w:val="000000"/>
              </w:rPr>
            </w:pPr>
            <w:r w:rsidDel="00000000" w:rsidR="00000000" w:rsidRPr="00000000">
              <w:rPr>
                <w:rFonts w:ascii="Lexend" w:cs="Lexend" w:eastAsia="Lexend" w:hAnsi="Lexend"/>
                <w:color w:val="000000"/>
                <w:rtl w:val="0"/>
              </w:rPr>
              <w:t xml:space="preserve">Cost</w:t>
            </w:r>
          </w:p>
        </w:tc>
        <w:tc>
          <w:tcPr>
            <w:tcBorders>
              <w:top w:color="dddddd" w:space="0" w:sz="8" w:val="single"/>
              <w:left w:color="000000" w:space="0" w:sz="0" w:val="nil"/>
              <w:bottom w:color="dddddd" w:space="0" w:sz="8" w:val="single"/>
              <w:right w:color="dddddd" w:space="0" w:sz="8" w:val="single"/>
            </w:tcBorders>
          </w:tcPr>
          <w:p w:rsidR="00000000" w:rsidDel="00000000" w:rsidP="00000000" w:rsidRDefault="00000000" w:rsidRPr="00000000" w14:paraId="00000046">
            <w:pPr>
              <w:rPr>
                <w:rFonts w:ascii="Lexend" w:cs="Lexend" w:eastAsia="Lexend" w:hAnsi="Lexend"/>
                <w:color w:val="000000"/>
              </w:rPr>
            </w:pPr>
            <w:r w:rsidDel="00000000" w:rsidR="00000000" w:rsidRPr="00000000">
              <w:rPr>
                <w:rFonts w:ascii="Lexend" w:cs="Lexend" w:eastAsia="Lexend" w:hAnsi="Lexend"/>
                <w:color w:val="000000"/>
                <w:rtl w:val="0"/>
              </w:rPr>
              <w:t xml:space="preserve">Cost for LAC or PLAC*</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47">
            <w:pPr>
              <w:rPr>
                <w:rFonts w:ascii="Lexend" w:cs="Lexend" w:eastAsia="Lexend" w:hAnsi="Lexend"/>
                <w:color w:val="555555"/>
              </w:rPr>
            </w:pPr>
            <w:r w:rsidDel="00000000" w:rsidR="00000000" w:rsidRPr="00000000">
              <w:rPr>
                <w:rFonts w:ascii="Lexend" w:cs="Lexend" w:eastAsia="Lexend" w:hAnsi="Lexend"/>
                <w:color w:val="000000"/>
                <w:rtl w:val="0"/>
              </w:rPr>
              <w:t xml:space="preserve">Learn It Together – beginners learn in small groups of 4-6 for 30 minutes including first term of instrument hire</w:t>
            </w:r>
            <w:r w:rsidDel="00000000" w:rsidR="00000000" w:rsidRPr="00000000">
              <w:rPr>
                <w:rtl w:val="0"/>
              </w:rPr>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48">
            <w:pPr>
              <w:rPr>
                <w:rFonts w:ascii="Lexend" w:cs="Lexend" w:eastAsia="Lexend" w:hAnsi="Lexend"/>
                <w:color w:val="000000"/>
              </w:rPr>
            </w:pPr>
            <w:r w:rsidDel="00000000" w:rsidR="00000000" w:rsidRPr="00000000">
              <w:rPr>
                <w:rFonts w:ascii="Lexend" w:cs="Lexend" w:eastAsia="Lexend" w:hAnsi="Lexend"/>
                <w:color w:val="000000"/>
                <w:rtl w:val="0"/>
              </w:rPr>
              <w:t xml:space="preserve">£40</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49">
            <w:pPr>
              <w:rPr>
                <w:rFonts w:ascii="Lexend" w:cs="Lexend" w:eastAsia="Lexend" w:hAnsi="Lexend"/>
                <w:color w:val="000000"/>
              </w:rPr>
            </w:pPr>
            <w:r w:rsidDel="00000000" w:rsidR="00000000" w:rsidRPr="00000000">
              <w:rPr>
                <w:rFonts w:ascii="Lexend" w:cs="Lexend" w:eastAsia="Lexend" w:hAnsi="Lexend"/>
                <w:color w:val="000000"/>
                <w:rtl w:val="0"/>
              </w:rPr>
              <w:t xml:space="preserve">Free</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4A">
            <w:pPr>
              <w:rPr>
                <w:rFonts w:ascii="Lexend" w:cs="Lexend" w:eastAsia="Lexend" w:hAnsi="Lexend"/>
                <w:color w:val="000000"/>
              </w:rPr>
            </w:pPr>
            <w:r w:rsidDel="00000000" w:rsidR="00000000" w:rsidRPr="00000000">
              <w:rPr>
                <w:rFonts w:ascii="Lexend" w:cs="Lexend" w:eastAsia="Lexend" w:hAnsi="Lexend"/>
                <w:color w:val="000000"/>
                <w:rtl w:val="0"/>
              </w:rPr>
              <w:t xml:space="preserve">15-minute Individual Lesson</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4B">
            <w:pPr>
              <w:rPr>
                <w:rFonts w:ascii="Lexend" w:cs="Lexend" w:eastAsia="Lexend" w:hAnsi="Lexend"/>
                <w:color w:val="000000"/>
              </w:rPr>
            </w:pPr>
            <w:r w:rsidDel="00000000" w:rsidR="00000000" w:rsidRPr="00000000">
              <w:rPr>
                <w:rFonts w:ascii="Lexend" w:cs="Lexend" w:eastAsia="Lexend" w:hAnsi="Lexend"/>
                <w:color w:val="000000"/>
                <w:rtl w:val="0"/>
              </w:rPr>
              <w:t xml:space="preserve">£80</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4C">
            <w:pPr>
              <w:rPr>
                <w:rFonts w:ascii="Lexend" w:cs="Lexend" w:eastAsia="Lexend" w:hAnsi="Lexend"/>
                <w:color w:val="000000"/>
              </w:rPr>
            </w:pPr>
            <w:r w:rsidDel="00000000" w:rsidR="00000000" w:rsidRPr="00000000">
              <w:rPr>
                <w:rFonts w:ascii="Lexend" w:cs="Lexend" w:eastAsia="Lexend" w:hAnsi="Lexend"/>
                <w:color w:val="000000"/>
                <w:rtl w:val="0"/>
              </w:rPr>
              <w:t xml:space="preserve">Free</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4D">
            <w:pPr>
              <w:rPr>
                <w:rFonts w:ascii="Lexend" w:cs="Lexend" w:eastAsia="Lexend" w:hAnsi="Lexend"/>
                <w:color w:val="000000"/>
              </w:rPr>
            </w:pPr>
            <w:r w:rsidDel="00000000" w:rsidR="00000000" w:rsidRPr="00000000">
              <w:rPr>
                <w:rFonts w:ascii="Lexend" w:cs="Lexend" w:eastAsia="Lexend" w:hAnsi="Lexend"/>
                <w:color w:val="000000"/>
                <w:rtl w:val="0"/>
              </w:rPr>
              <w:t xml:space="preserve">20-minute Individual Lesson</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4E">
            <w:pPr>
              <w:rPr>
                <w:rFonts w:ascii="Lexend" w:cs="Lexend" w:eastAsia="Lexend" w:hAnsi="Lexend"/>
                <w:color w:val="000000"/>
              </w:rPr>
            </w:pPr>
            <w:r w:rsidDel="00000000" w:rsidR="00000000" w:rsidRPr="00000000">
              <w:rPr>
                <w:rFonts w:ascii="Lexend" w:cs="Lexend" w:eastAsia="Lexend" w:hAnsi="Lexend"/>
                <w:color w:val="000000"/>
                <w:rtl w:val="0"/>
              </w:rPr>
              <w:t xml:space="preserve">£106.75</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4F">
            <w:pPr>
              <w:rPr>
                <w:rFonts w:ascii="Lexend" w:cs="Lexend" w:eastAsia="Lexend" w:hAnsi="Lexend"/>
                <w:color w:val="000000"/>
              </w:rPr>
            </w:pPr>
            <w:r w:rsidDel="00000000" w:rsidR="00000000" w:rsidRPr="00000000">
              <w:rPr>
                <w:rFonts w:ascii="Lexend" w:cs="Lexend" w:eastAsia="Lexend" w:hAnsi="Lexend"/>
                <w:color w:val="000000"/>
                <w:rtl w:val="0"/>
              </w:rPr>
              <w:t xml:space="preserve">£9.09</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50">
            <w:pPr>
              <w:rPr>
                <w:rFonts w:ascii="Lexend" w:cs="Lexend" w:eastAsia="Lexend" w:hAnsi="Lexend"/>
                <w:color w:val="000000"/>
              </w:rPr>
            </w:pPr>
            <w:r w:rsidDel="00000000" w:rsidR="00000000" w:rsidRPr="00000000">
              <w:rPr>
                <w:rFonts w:ascii="Lexend" w:cs="Lexend" w:eastAsia="Lexend" w:hAnsi="Lexend"/>
                <w:color w:val="000000"/>
                <w:rtl w:val="0"/>
              </w:rPr>
              <w:t xml:space="preserve">30-minute Individual Lesson</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51">
            <w:pPr>
              <w:rPr>
                <w:rFonts w:ascii="Lexend" w:cs="Lexend" w:eastAsia="Lexend" w:hAnsi="Lexend"/>
                <w:color w:val="000000"/>
              </w:rPr>
            </w:pPr>
            <w:r w:rsidDel="00000000" w:rsidR="00000000" w:rsidRPr="00000000">
              <w:rPr>
                <w:rFonts w:ascii="Lexend" w:cs="Lexend" w:eastAsia="Lexend" w:hAnsi="Lexend"/>
                <w:color w:val="000000"/>
                <w:rtl w:val="0"/>
              </w:rPr>
              <w:t xml:space="preserve">£160</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52">
            <w:pPr>
              <w:rPr>
                <w:rFonts w:ascii="Lexend" w:cs="Lexend" w:eastAsia="Lexend" w:hAnsi="Lexend"/>
                <w:color w:val="000000"/>
              </w:rPr>
            </w:pPr>
            <w:r w:rsidDel="00000000" w:rsidR="00000000" w:rsidRPr="00000000">
              <w:rPr>
                <w:rFonts w:ascii="Lexend" w:cs="Lexend" w:eastAsia="Lexend" w:hAnsi="Lexend"/>
                <w:color w:val="000000"/>
                <w:rtl w:val="0"/>
              </w:rPr>
              <w:t xml:space="preserve">£27.20</w:t>
            </w:r>
          </w:p>
        </w:tc>
      </w:tr>
      <w:tr>
        <w:trPr>
          <w:cantSplit w:val="0"/>
          <w:tblHeader w:val="0"/>
        </w:trPr>
        <w:tc>
          <w:tcPr>
            <w:tcBorders>
              <w:top w:color="000000" w:space="0" w:sz="0" w:val="nil"/>
              <w:left w:color="dddddd" w:space="0" w:sz="8" w:val="single"/>
              <w:bottom w:color="dddddd" w:space="0" w:sz="8" w:val="single"/>
              <w:right w:color="dddddd" w:space="0" w:sz="8" w:val="single"/>
            </w:tcBorders>
          </w:tcPr>
          <w:p w:rsidR="00000000" w:rsidDel="00000000" w:rsidP="00000000" w:rsidRDefault="00000000" w:rsidRPr="00000000" w14:paraId="00000053">
            <w:pPr>
              <w:rPr>
                <w:rFonts w:ascii="Lexend" w:cs="Lexend" w:eastAsia="Lexend" w:hAnsi="Lexend"/>
                <w:color w:val="000000"/>
              </w:rPr>
            </w:pPr>
            <w:r w:rsidDel="00000000" w:rsidR="00000000" w:rsidRPr="00000000">
              <w:rPr>
                <w:rFonts w:ascii="Lexend" w:cs="Lexend" w:eastAsia="Lexend" w:hAnsi="Lexend"/>
                <w:color w:val="000000"/>
                <w:rtl w:val="0"/>
              </w:rPr>
              <w:t xml:space="preserve">Paired Lesson (2 students for 20 minutes or 3 students for 30 minutes)</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54">
            <w:pPr>
              <w:rPr>
                <w:rFonts w:ascii="Lexend" w:cs="Lexend" w:eastAsia="Lexend" w:hAnsi="Lexend"/>
                <w:color w:val="000000"/>
              </w:rPr>
            </w:pPr>
            <w:r w:rsidDel="00000000" w:rsidR="00000000" w:rsidRPr="00000000">
              <w:rPr>
                <w:rFonts w:ascii="Lexend" w:cs="Lexend" w:eastAsia="Lexend" w:hAnsi="Lexend"/>
                <w:color w:val="000000"/>
                <w:rtl w:val="0"/>
              </w:rPr>
              <w:t xml:space="preserve">£53.50</w:t>
            </w:r>
          </w:p>
        </w:tc>
        <w:tc>
          <w:tcPr>
            <w:tcBorders>
              <w:top w:color="000000" w:space="0" w:sz="0" w:val="nil"/>
              <w:left w:color="000000" w:space="0" w:sz="0" w:val="nil"/>
              <w:bottom w:color="dddddd" w:space="0" w:sz="8" w:val="single"/>
              <w:right w:color="dddddd" w:space="0" w:sz="8" w:val="single"/>
            </w:tcBorders>
          </w:tcPr>
          <w:p w:rsidR="00000000" w:rsidDel="00000000" w:rsidP="00000000" w:rsidRDefault="00000000" w:rsidRPr="00000000" w14:paraId="00000055">
            <w:pPr>
              <w:rPr>
                <w:rFonts w:ascii="Lexend" w:cs="Lexend" w:eastAsia="Lexend" w:hAnsi="Lexend"/>
                <w:color w:val="000000"/>
              </w:rPr>
            </w:pPr>
            <w:r w:rsidDel="00000000" w:rsidR="00000000" w:rsidRPr="00000000">
              <w:rPr>
                <w:rFonts w:ascii="Lexend" w:cs="Lexend" w:eastAsia="Lexend" w:hAnsi="Lexend"/>
                <w:color w:val="000000"/>
                <w:rtl w:val="0"/>
              </w:rPr>
              <w:t xml:space="preserve">Free</w:t>
            </w:r>
          </w:p>
        </w:tc>
      </w:tr>
    </w:tbl>
    <w:p w:rsidR="00000000" w:rsidDel="00000000" w:rsidP="00000000" w:rsidRDefault="00000000" w:rsidRPr="00000000" w14:paraId="00000056">
      <w:pPr>
        <w:rPr>
          <w:rFonts w:ascii="Lexend" w:cs="Lexend" w:eastAsia="Lexend" w:hAnsi="Lexend"/>
          <w:color w:val="000000"/>
        </w:rPr>
      </w:pPr>
      <w:r w:rsidDel="00000000" w:rsidR="00000000" w:rsidRPr="00000000">
        <w:rPr>
          <w:rFonts w:ascii="Lexend" w:cs="Lexend" w:eastAsia="Lexend" w:hAnsi="Lexend"/>
          <w:color w:val="000000"/>
          <w:rtl w:val="0"/>
        </w:rPr>
        <w:t xml:space="preserve">*LAC/PLAC students can only access one of these services for free. </w:t>
      </w:r>
    </w:p>
    <w:p w:rsidR="00000000" w:rsidDel="00000000" w:rsidP="00000000" w:rsidRDefault="00000000" w:rsidRPr="00000000" w14:paraId="00000057">
      <w:pPr>
        <w:rPr>
          <w:rFonts w:ascii="Lexend" w:cs="Lexend" w:eastAsia="Lexend" w:hAnsi="Lexend"/>
        </w:rPr>
      </w:pPr>
      <w:r w:rsidDel="00000000" w:rsidR="00000000" w:rsidRPr="00000000">
        <w:rPr>
          <w:rtl w:val="0"/>
        </w:rPr>
      </w:r>
    </w:p>
    <w:p w:rsidR="00000000" w:rsidDel="00000000" w:rsidP="00000000" w:rsidRDefault="00000000" w:rsidRPr="00000000" w14:paraId="00000058">
      <w:pPr>
        <w:rPr>
          <w:rFonts w:ascii="Lexend" w:cs="Lexend" w:eastAsia="Lexend" w:hAnsi="Lexend"/>
        </w:rPr>
      </w:pPr>
      <w:r w:rsidDel="00000000" w:rsidR="00000000" w:rsidRPr="00000000">
        <w:rPr>
          <w:rtl w:val="0"/>
        </w:rPr>
      </w:r>
    </w:p>
    <w:p w:rsidR="00000000" w:rsidDel="00000000" w:rsidP="00000000" w:rsidRDefault="00000000" w:rsidRPr="00000000" w14:paraId="00000059">
      <w:pPr>
        <w:jc w:val="both"/>
        <w:rPr>
          <w:b w:val="1"/>
          <w:u w:val="singl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4c4c4c"/>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4c4c4c"/>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4c4c4c"/>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1627505</wp:posOffset>
          </wp:positionH>
          <wp:positionV relativeFrom="paragraph">
            <wp:posOffset>-400049</wp:posOffset>
          </wp:positionV>
          <wp:extent cx="2753360" cy="927735"/>
          <wp:effectExtent b="0" l="0" r="0" t="0"/>
          <wp:wrapNone/>
          <wp:docPr id="30" name="image1.png"/>
          <a:graphic>
            <a:graphicData uri="http://schemas.openxmlformats.org/drawingml/2006/picture">
              <pic:pic>
                <pic:nvPicPr>
                  <pic:cNvPr id="0" name="image1.png"/>
                  <pic:cNvPicPr preferRelativeResize="0"/>
                </pic:nvPicPr>
                <pic:blipFill>
                  <a:blip r:embed="rId1"/>
                  <a:srcRect b="0" l="57482" r="0" t="0"/>
                  <a:stretch>
                    <a:fillRect/>
                  </a:stretch>
                </pic:blipFill>
                <pic:spPr>
                  <a:xfrm>
                    <a:off x="0" y="0"/>
                    <a:ext cx="2753360" cy="9277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4572000</wp:posOffset>
          </wp:positionH>
          <wp:positionV relativeFrom="paragraph">
            <wp:posOffset>-401954</wp:posOffset>
          </wp:positionV>
          <wp:extent cx="1727835" cy="940435"/>
          <wp:effectExtent b="0" l="0" r="0" t="0"/>
          <wp:wrapTopAndBottom distB="0" distT="0"/>
          <wp:docPr id="31" name="image1.png"/>
          <a:graphic>
            <a:graphicData uri="http://schemas.openxmlformats.org/drawingml/2006/picture">
              <pic:pic>
                <pic:nvPicPr>
                  <pic:cNvPr id="0" name="image1.png"/>
                  <pic:cNvPicPr preferRelativeResize="0"/>
                </pic:nvPicPr>
                <pic:blipFill>
                  <a:blip r:embed="rId1"/>
                  <a:srcRect b="0" l="30192" r="43503" t="0"/>
                  <a:stretch>
                    <a:fillRect/>
                  </a:stretch>
                </pic:blipFill>
                <pic:spPr>
                  <a:xfrm>
                    <a:off x="0" y="0"/>
                    <a:ext cx="1727835" cy="9404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-600074</wp:posOffset>
          </wp:positionH>
          <wp:positionV relativeFrom="paragraph">
            <wp:posOffset>-407668</wp:posOffset>
          </wp:positionV>
          <wp:extent cx="1905635" cy="927735"/>
          <wp:effectExtent b="0" l="0" r="0" t="0"/>
          <wp:wrapNone/>
          <wp:docPr id="32" name="image1.png"/>
          <a:graphic>
            <a:graphicData uri="http://schemas.openxmlformats.org/drawingml/2006/picture">
              <pic:pic>
                <pic:nvPicPr>
                  <pic:cNvPr id="0" name="image1.png"/>
                  <pic:cNvPicPr preferRelativeResize="0"/>
                </pic:nvPicPr>
                <pic:blipFill>
                  <a:blip r:embed="rId1"/>
                  <a:srcRect b="0" l="0" r="70571" t="0"/>
                  <a:stretch>
                    <a:fillRect/>
                  </a:stretch>
                </pic:blipFill>
                <pic:spPr>
                  <a:xfrm>
                    <a:off x="0" y="0"/>
                    <a:ext cx="1905635" cy="9277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4c4c4c"/>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4c4c4c"/>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4c4c4c"/>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spacing w:after="227"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4" w:line="240" w:lineRule="auto"/>
    </w:pPr>
    <w:rPr>
      <w:rFonts w:ascii="Calibri" w:cs="Calibri" w:eastAsia="Calibri" w:hAnsi="Calibri"/>
      <w:b w:val="1"/>
      <w:sz w:val="84"/>
      <w:szCs w:val="84"/>
    </w:rPr>
  </w:style>
  <w:style w:type="paragraph" w:styleId="Heading2">
    <w:name w:val="heading 2"/>
    <w:basedOn w:val="Normal"/>
    <w:next w:val="Normal"/>
    <w:pPr>
      <w:keepNext w:val="1"/>
      <w:keepLines w:val="1"/>
      <w:spacing w:after="794" w:line="240" w:lineRule="auto"/>
    </w:pPr>
    <w:rPr>
      <w:rFonts w:ascii="Calibri" w:cs="Calibri" w:eastAsia="Calibri" w:hAnsi="Calibri"/>
      <w:b w:val="1"/>
      <w:color w:val="192a66"/>
      <w:sz w:val="64"/>
      <w:szCs w:val="64"/>
    </w:rPr>
  </w:style>
  <w:style w:type="paragraph" w:styleId="Heading3">
    <w:name w:val="heading 3"/>
    <w:basedOn w:val="Normal"/>
    <w:next w:val="Normal"/>
    <w:pPr>
      <w:keepNext w:val="1"/>
      <w:keepLines w:val="1"/>
      <w:spacing w:after="113" w:line="240" w:lineRule="auto"/>
    </w:pPr>
    <w:rPr>
      <w:rFonts w:ascii="Calibri" w:cs="Calibri" w:eastAsia="Calibri" w:hAnsi="Calibri"/>
      <w:b w:val="1"/>
      <w:color w:val="004899"/>
      <w:sz w:val="36"/>
      <w:szCs w:val="36"/>
    </w:rPr>
  </w:style>
  <w:style w:type="paragraph" w:styleId="Heading4">
    <w:name w:val="heading 4"/>
    <w:basedOn w:val="Normal"/>
    <w:next w:val="Normal"/>
    <w:pPr>
      <w:keepNext w:val="1"/>
      <w:keepLines w:val="1"/>
      <w:spacing w:after="113" w:before="227" w:line="240" w:lineRule="auto"/>
    </w:pPr>
    <w:rPr>
      <w:rFonts w:ascii="Calibri" w:cs="Calibri" w:eastAsia="Calibri" w:hAnsi="Calibri"/>
      <w:b w:val="1"/>
      <w:color w:val="004899"/>
      <w:sz w:val="28"/>
      <w:szCs w:val="28"/>
    </w:rPr>
  </w:style>
  <w:style w:type="paragraph" w:styleId="Heading5">
    <w:name w:val="heading 5"/>
    <w:basedOn w:val="Normal"/>
    <w:next w:val="Normal"/>
    <w:pPr>
      <w:keepNext w:val="1"/>
      <w:keepLines w:val="1"/>
      <w:spacing w:after="0" w:line="240" w:lineRule="auto"/>
    </w:pPr>
    <w:rPr>
      <w:rFonts w:ascii="Calibri" w:cs="Calibri" w:eastAsia="Calibri" w:hAnsi="Calibri"/>
      <w:b w:val="1"/>
      <w:color w:val="00a8d6"/>
    </w:rPr>
  </w:style>
  <w:style w:type="paragraph" w:styleId="Heading6">
    <w:name w:val="heading 6"/>
    <w:basedOn w:val="Normal"/>
    <w:next w:val="Normal"/>
    <w:pPr>
      <w:keepNext w:val="1"/>
      <w:keepLines w:val="1"/>
      <w:spacing w:after="0" w:lineRule="auto"/>
    </w:pPr>
    <w:rPr>
      <w:rFonts w:ascii="Calibri" w:cs="Calibri" w:eastAsia="Calibri" w:hAnsi="Calibri"/>
      <w:b w:val="1"/>
      <w:color w:val="e0006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1DD1"/>
    <w:pPr>
      <w:spacing w:after="227" w:line="300" w:lineRule="atLeast"/>
    </w:pPr>
    <w:rPr>
      <w:color w:val="000000" w:themeColor="text1"/>
      <w:sz w:val="24"/>
    </w:rPr>
  </w:style>
  <w:style w:type="paragraph" w:styleId="Heading1">
    <w:name w:val="heading 1"/>
    <w:basedOn w:val="Normal"/>
    <w:next w:val="Normal"/>
    <w:link w:val="Heading1Char"/>
    <w:uiPriority w:val="9"/>
    <w:qFormat w:val="1"/>
    <w:rsid w:val="00D91DD1"/>
    <w:pPr>
      <w:keepNext w:val="1"/>
      <w:keepLines w:val="1"/>
      <w:spacing w:after="284" w:line="240" w:lineRule="auto"/>
      <w:outlineLvl w:val="0"/>
    </w:pPr>
    <w:rPr>
      <w:rFonts w:asciiTheme="majorHAnsi" w:cstheme="majorBidi" w:eastAsiaTheme="majorEastAsia" w:hAnsiTheme="majorHAnsi"/>
      <w:b w:val="1"/>
      <w:sz w:val="84"/>
      <w:szCs w:val="32"/>
    </w:rPr>
  </w:style>
  <w:style w:type="paragraph" w:styleId="Heading2">
    <w:name w:val="heading 2"/>
    <w:basedOn w:val="Normal"/>
    <w:next w:val="Normal"/>
    <w:link w:val="Heading2Char"/>
    <w:uiPriority w:val="9"/>
    <w:unhideWhenUsed w:val="1"/>
    <w:qFormat w:val="1"/>
    <w:rsid w:val="00D91DD1"/>
    <w:pPr>
      <w:keepNext w:val="1"/>
      <w:keepLines w:val="1"/>
      <w:spacing w:after="794" w:line="240" w:lineRule="auto"/>
      <w:outlineLvl w:val="1"/>
    </w:pPr>
    <w:rPr>
      <w:rFonts w:asciiTheme="majorHAnsi" w:cstheme="majorBidi" w:eastAsiaTheme="majorEastAsia" w:hAnsiTheme="majorHAnsi"/>
      <w:b w:val="1"/>
      <w:color w:val="192a66"/>
      <w:sz w:val="64"/>
      <w:szCs w:val="26"/>
    </w:rPr>
  </w:style>
  <w:style w:type="paragraph" w:styleId="Heading3">
    <w:name w:val="heading 3"/>
    <w:basedOn w:val="Normal"/>
    <w:next w:val="Normal"/>
    <w:link w:val="Heading3Char"/>
    <w:uiPriority w:val="9"/>
    <w:unhideWhenUsed w:val="1"/>
    <w:qFormat w:val="1"/>
    <w:rsid w:val="00D91DD1"/>
    <w:pPr>
      <w:keepNext w:val="1"/>
      <w:keepLines w:val="1"/>
      <w:spacing w:after="113" w:line="240" w:lineRule="auto"/>
      <w:outlineLvl w:val="2"/>
    </w:pPr>
    <w:rPr>
      <w:rFonts w:asciiTheme="majorHAnsi" w:cstheme="majorBidi" w:eastAsiaTheme="majorEastAsia" w:hAnsiTheme="majorHAnsi"/>
      <w:b w:val="1"/>
      <w:color w:val="004899"/>
      <w:sz w:val="36"/>
      <w:szCs w:val="24"/>
    </w:rPr>
  </w:style>
  <w:style w:type="paragraph" w:styleId="Heading4">
    <w:name w:val="heading 4"/>
    <w:basedOn w:val="Normal"/>
    <w:next w:val="Normal"/>
    <w:link w:val="Heading4Char"/>
    <w:uiPriority w:val="9"/>
    <w:unhideWhenUsed w:val="1"/>
    <w:qFormat w:val="1"/>
    <w:rsid w:val="00D91DD1"/>
    <w:pPr>
      <w:keepNext w:val="1"/>
      <w:keepLines w:val="1"/>
      <w:spacing w:after="113" w:before="227" w:line="240" w:lineRule="auto"/>
      <w:outlineLvl w:val="3"/>
    </w:pPr>
    <w:rPr>
      <w:rFonts w:asciiTheme="majorHAnsi" w:cstheme="majorBidi" w:eastAsiaTheme="majorEastAsia" w:hAnsiTheme="majorHAnsi"/>
      <w:b w:val="1"/>
      <w:iCs w:val="1"/>
      <w:color w:val="004899"/>
      <w:sz w:val="28"/>
    </w:rPr>
  </w:style>
  <w:style w:type="paragraph" w:styleId="Heading5">
    <w:name w:val="heading 5"/>
    <w:basedOn w:val="Normal"/>
    <w:next w:val="Normal"/>
    <w:link w:val="Heading5Char"/>
    <w:uiPriority w:val="9"/>
    <w:unhideWhenUsed w:val="1"/>
    <w:qFormat w:val="1"/>
    <w:rsid w:val="00D91DD1"/>
    <w:pPr>
      <w:keepNext w:val="1"/>
      <w:keepLines w:val="1"/>
      <w:spacing w:after="0" w:line="240" w:lineRule="auto"/>
      <w:outlineLvl w:val="4"/>
    </w:pPr>
    <w:rPr>
      <w:rFonts w:asciiTheme="majorHAnsi" w:cstheme="majorBidi" w:eastAsiaTheme="majorEastAsia" w:hAnsiTheme="majorHAnsi"/>
      <w:b w:val="1"/>
      <w:color w:val="00a8d6"/>
    </w:rPr>
  </w:style>
  <w:style w:type="paragraph" w:styleId="Heading6">
    <w:name w:val="heading 6"/>
    <w:basedOn w:val="Normal"/>
    <w:next w:val="Normal"/>
    <w:link w:val="Heading6Char"/>
    <w:uiPriority w:val="9"/>
    <w:unhideWhenUsed w:val="1"/>
    <w:qFormat w:val="1"/>
    <w:rsid w:val="00D91DD1"/>
    <w:pPr>
      <w:keepNext w:val="1"/>
      <w:keepLines w:val="1"/>
      <w:spacing w:after="0"/>
      <w:outlineLvl w:val="5"/>
    </w:pPr>
    <w:rPr>
      <w:rFonts w:asciiTheme="majorHAnsi" w:cstheme="majorBidi" w:eastAsiaTheme="majorEastAsia" w:hAnsiTheme="majorHAnsi"/>
      <w:b w:val="1"/>
      <w:color w:val="e0006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91DD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91DD1"/>
    <w:rPr>
      <w:rFonts w:ascii="Segoe UI" w:cs="Segoe UI" w:hAnsi="Segoe UI"/>
      <w:color w:val="000000" w:themeColor="text1"/>
      <w:sz w:val="18"/>
      <w:szCs w:val="18"/>
    </w:rPr>
  </w:style>
  <w:style w:type="character" w:styleId="Bold" w:customStyle="1">
    <w:name w:val="Bold"/>
    <w:basedOn w:val="DefaultParagraphFont"/>
    <w:uiPriority w:val="1"/>
    <w:qFormat w:val="1"/>
    <w:rsid w:val="00D91DD1"/>
    <w:rPr>
      <w:b w:val="1"/>
    </w:rPr>
  </w:style>
  <w:style w:type="paragraph" w:styleId="Caption">
    <w:name w:val="caption"/>
    <w:basedOn w:val="Normal"/>
    <w:next w:val="Normal"/>
    <w:uiPriority w:val="35"/>
    <w:unhideWhenUsed w:val="1"/>
    <w:qFormat w:val="1"/>
    <w:rsid w:val="00D91DD1"/>
    <w:pPr>
      <w:spacing w:before="113" w:line="312" w:lineRule="atLeast"/>
    </w:pPr>
    <w:rPr>
      <w:iCs w:val="1"/>
      <w:color w:val="4c4c4c"/>
      <w:sz w:val="26"/>
      <w:szCs w:val="18"/>
    </w:rPr>
  </w:style>
  <w:style w:type="character" w:styleId="CommentReference">
    <w:name w:val="annotation reference"/>
    <w:basedOn w:val="DefaultParagraphFont"/>
    <w:uiPriority w:val="99"/>
    <w:semiHidden w:val="1"/>
    <w:unhideWhenUsed w:val="1"/>
    <w:rsid w:val="00D91DD1"/>
  </w:style>
  <w:style w:type="paragraph" w:styleId="CommentText">
    <w:name w:val="annotation text"/>
    <w:basedOn w:val="Normal"/>
    <w:link w:val="CommentTextChar"/>
    <w:uiPriority w:val="99"/>
    <w:semiHidden w:val="1"/>
    <w:unhideWhenUsed w:val="1"/>
    <w:rsid w:val="00D91DD1"/>
    <w:pPr>
      <w:spacing w:after="0" w:line="240" w:lineRule="auto"/>
    </w:pPr>
    <w:rPr>
      <w:rFonts w:ascii="Calibri" w:cs="Times New Roman" w:hAnsi="Calibri"/>
      <w:color w:val="000000"/>
      <w:sz w:val="20"/>
      <w:szCs w:val="20"/>
      <w:lang w:eastAsia="en-GB"/>
    </w:rPr>
  </w:style>
  <w:style w:type="character" w:styleId="CommentTextChar" w:customStyle="1">
    <w:name w:val="Comment Text Char"/>
    <w:basedOn w:val="DefaultParagraphFont"/>
    <w:link w:val="CommentText"/>
    <w:uiPriority w:val="99"/>
    <w:semiHidden w:val="1"/>
    <w:rsid w:val="00D91DD1"/>
    <w:rPr>
      <w:rFonts w:ascii="Calibri" w:cs="Times New Roman" w:hAnsi="Calibri"/>
      <w:color w:val="000000"/>
      <w:sz w:val="20"/>
      <w:szCs w:val="20"/>
      <w:lang w:eastAsia="en-GB"/>
    </w:rPr>
  </w:style>
  <w:style w:type="character" w:styleId="Heading2Char" w:customStyle="1">
    <w:name w:val="Heading 2 Char"/>
    <w:basedOn w:val="DefaultParagraphFont"/>
    <w:link w:val="Heading2"/>
    <w:uiPriority w:val="9"/>
    <w:rsid w:val="00D91DD1"/>
    <w:rPr>
      <w:rFonts w:asciiTheme="majorHAnsi" w:cstheme="majorBidi" w:eastAsiaTheme="majorEastAsia" w:hAnsiTheme="majorHAnsi"/>
      <w:b w:val="1"/>
      <w:color w:val="192a66"/>
      <w:sz w:val="64"/>
      <w:szCs w:val="26"/>
    </w:rPr>
  </w:style>
  <w:style w:type="paragraph" w:styleId="ContentsHeading" w:customStyle="1">
    <w:name w:val="Contents Heading"/>
    <w:basedOn w:val="Heading2"/>
    <w:qFormat w:val="1"/>
    <w:rsid w:val="00D91DD1"/>
  </w:style>
  <w:style w:type="numbering" w:styleId="CurrentList1" w:customStyle="1">
    <w:name w:val="Current List1"/>
    <w:uiPriority w:val="99"/>
    <w:rsid w:val="00D91DD1"/>
    <w:pPr>
      <w:numPr>
        <w:numId w:val="1"/>
      </w:numPr>
    </w:pPr>
  </w:style>
  <w:style w:type="character" w:styleId="Emphasis">
    <w:name w:val="Emphasis"/>
    <w:basedOn w:val="DefaultParagraphFont"/>
    <w:uiPriority w:val="20"/>
    <w:qFormat w:val="1"/>
    <w:rsid w:val="00D91DD1"/>
    <w:rPr>
      <w:b w:val="1"/>
      <w:i w:val="0"/>
      <w:iCs w:val="1"/>
    </w:rPr>
  </w:style>
  <w:style w:type="character" w:styleId="FollowedHyperlink">
    <w:name w:val="FollowedHyperlink"/>
    <w:basedOn w:val="DefaultParagraphFont"/>
    <w:uiPriority w:val="99"/>
    <w:semiHidden w:val="1"/>
    <w:unhideWhenUsed w:val="1"/>
    <w:rsid w:val="00D91DD1"/>
    <w:rPr>
      <w:color w:val="954f72" w:themeColor="followedHyperlink"/>
      <w:u w:val="single"/>
    </w:rPr>
  </w:style>
  <w:style w:type="paragraph" w:styleId="Footer">
    <w:name w:val="footer"/>
    <w:basedOn w:val="Normal"/>
    <w:link w:val="FooterChar"/>
    <w:uiPriority w:val="99"/>
    <w:unhideWhenUsed w:val="1"/>
    <w:rsid w:val="00D91DD1"/>
    <w:pPr>
      <w:tabs>
        <w:tab w:val="center" w:pos="4513"/>
        <w:tab w:val="right" w:pos="9026"/>
      </w:tabs>
      <w:spacing w:after="0" w:line="240" w:lineRule="auto"/>
    </w:pPr>
    <w:rPr>
      <w:color w:val="4c4c4c"/>
      <w:sz w:val="20"/>
    </w:rPr>
  </w:style>
  <w:style w:type="character" w:styleId="FooterChar" w:customStyle="1">
    <w:name w:val="Footer Char"/>
    <w:basedOn w:val="DefaultParagraphFont"/>
    <w:link w:val="Footer"/>
    <w:uiPriority w:val="99"/>
    <w:rsid w:val="00D91DD1"/>
    <w:rPr>
      <w:color w:val="4c4c4c"/>
      <w:sz w:val="20"/>
    </w:rPr>
  </w:style>
  <w:style w:type="paragraph" w:styleId="Header">
    <w:name w:val="header"/>
    <w:basedOn w:val="Normal"/>
    <w:link w:val="HeaderChar"/>
    <w:uiPriority w:val="99"/>
    <w:unhideWhenUsed w:val="1"/>
    <w:rsid w:val="00D91DD1"/>
    <w:pPr>
      <w:tabs>
        <w:tab w:val="center" w:pos="4513"/>
        <w:tab w:val="right" w:pos="9026"/>
      </w:tabs>
      <w:spacing w:after="0" w:line="240" w:lineRule="auto"/>
    </w:pPr>
    <w:rPr>
      <w:color w:val="4c4c4c"/>
      <w:sz w:val="20"/>
    </w:rPr>
  </w:style>
  <w:style w:type="character" w:styleId="HeaderChar" w:customStyle="1">
    <w:name w:val="Header Char"/>
    <w:basedOn w:val="DefaultParagraphFont"/>
    <w:link w:val="Header"/>
    <w:uiPriority w:val="99"/>
    <w:rsid w:val="00D91DD1"/>
    <w:rPr>
      <w:color w:val="4c4c4c"/>
      <w:sz w:val="20"/>
    </w:rPr>
  </w:style>
  <w:style w:type="character" w:styleId="Heading1Char" w:customStyle="1">
    <w:name w:val="Heading 1 Char"/>
    <w:basedOn w:val="DefaultParagraphFont"/>
    <w:link w:val="Heading1"/>
    <w:uiPriority w:val="9"/>
    <w:rsid w:val="00D91DD1"/>
    <w:rPr>
      <w:rFonts w:asciiTheme="majorHAnsi" w:cstheme="majorBidi" w:eastAsiaTheme="majorEastAsia" w:hAnsiTheme="majorHAnsi"/>
      <w:b w:val="1"/>
      <w:color w:val="000000" w:themeColor="text1"/>
      <w:sz w:val="84"/>
      <w:szCs w:val="32"/>
    </w:rPr>
  </w:style>
  <w:style w:type="character" w:styleId="Heading3Char" w:customStyle="1">
    <w:name w:val="Heading 3 Char"/>
    <w:basedOn w:val="DefaultParagraphFont"/>
    <w:link w:val="Heading3"/>
    <w:uiPriority w:val="9"/>
    <w:rsid w:val="00D91DD1"/>
    <w:rPr>
      <w:rFonts w:asciiTheme="majorHAnsi" w:cstheme="majorBidi" w:eastAsiaTheme="majorEastAsia" w:hAnsiTheme="majorHAnsi"/>
      <w:b w:val="1"/>
      <w:color w:val="004899"/>
      <w:sz w:val="36"/>
      <w:szCs w:val="24"/>
    </w:rPr>
  </w:style>
  <w:style w:type="character" w:styleId="Heading4Char" w:customStyle="1">
    <w:name w:val="Heading 4 Char"/>
    <w:basedOn w:val="DefaultParagraphFont"/>
    <w:link w:val="Heading4"/>
    <w:uiPriority w:val="9"/>
    <w:rsid w:val="00D91DD1"/>
    <w:rPr>
      <w:rFonts w:asciiTheme="majorHAnsi" w:cstheme="majorBidi" w:eastAsiaTheme="majorEastAsia" w:hAnsiTheme="majorHAnsi"/>
      <w:b w:val="1"/>
      <w:iCs w:val="1"/>
      <w:color w:val="004899"/>
      <w:sz w:val="28"/>
    </w:rPr>
  </w:style>
  <w:style w:type="character" w:styleId="Heading5Char" w:customStyle="1">
    <w:name w:val="Heading 5 Char"/>
    <w:basedOn w:val="DefaultParagraphFont"/>
    <w:link w:val="Heading5"/>
    <w:uiPriority w:val="9"/>
    <w:rsid w:val="00D91DD1"/>
    <w:rPr>
      <w:rFonts w:asciiTheme="majorHAnsi" w:cstheme="majorBidi" w:eastAsiaTheme="majorEastAsia" w:hAnsiTheme="majorHAnsi"/>
      <w:b w:val="1"/>
      <w:color w:val="00a8d6"/>
      <w:sz w:val="24"/>
    </w:rPr>
  </w:style>
  <w:style w:type="character" w:styleId="Heading6Char" w:customStyle="1">
    <w:name w:val="Heading 6 Char"/>
    <w:basedOn w:val="DefaultParagraphFont"/>
    <w:link w:val="Heading6"/>
    <w:uiPriority w:val="9"/>
    <w:rsid w:val="00D91DD1"/>
    <w:rPr>
      <w:rFonts w:asciiTheme="majorHAnsi" w:cstheme="majorBidi" w:eastAsiaTheme="majorEastAsia" w:hAnsiTheme="majorHAnsi"/>
      <w:b w:val="1"/>
      <w:color w:val="e00069"/>
      <w:sz w:val="24"/>
    </w:rPr>
  </w:style>
  <w:style w:type="character" w:styleId="Hyperlink">
    <w:name w:val="Hyperlink"/>
    <w:basedOn w:val="DefaultParagraphFont"/>
    <w:uiPriority w:val="99"/>
    <w:unhideWhenUsed w:val="1"/>
    <w:rsid w:val="00D91DD1"/>
    <w:rPr>
      <w:color w:val="0563c1" w:themeColor="hyperlink"/>
      <w:u w:val="single"/>
    </w:rPr>
  </w:style>
  <w:style w:type="paragraph" w:styleId="ListBullet">
    <w:name w:val="List Bullet"/>
    <w:basedOn w:val="Normal"/>
    <w:uiPriority w:val="99"/>
    <w:unhideWhenUsed w:val="1"/>
    <w:rsid w:val="00D91DD1"/>
    <w:pPr>
      <w:numPr>
        <w:numId w:val="3"/>
      </w:numPr>
      <w:spacing w:after="113"/>
    </w:pPr>
  </w:style>
  <w:style w:type="paragraph" w:styleId="ListNumber">
    <w:name w:val="List Number"/>
    <w:basedOn w:val="Normal"/>
    <w:uiPriority w:val="99"/>
    <w:unhideWhenUsed w:val="1"/>
    <w:rsid w:val="00D91DD1"/>
    <w:pPr>
      <w:numPr>
        <w:numId w:val="5"/>
      </w:numPr>
      <w:spacing w:after="113"/>
    </w:pPr>
  </w:style>
  <w:style w:type="paragraph" w:styleId="ListParagraph">
    <w:name w:val="List Paragraph"/>
    <w:basedOn w:val="Normal"/>
    <w:qFormat w:val="1"/>
    <w:rsid w:val="00D91DD1"/>
    <w:pPr>
      <w:numPr>
        <w:ilvl w:val="1"/>
        <w:numId w:val="8"/>
      </w:numPr>
      <w:spacing w:after="113"/>
    </w:pPr>
  </w:style>
  <w:style w:type="paragraph" w:styleId="ListParagraphLevel1" w:customStyle="1">
    <w:name w:val="List Paragraph Level 1"/>
    <w:basedOn w:val="Normal"/>
    <w:link w:val="ListParagraphLevel1Char"/>
    <w:qFormat w:val="1"/>
    <w:rsid w:val="00D91DD1"/>
    <w:pPr>
      <w:numPr>
        <w:numId w:val="8"/>
      </w:numPr>
      <w:spacing w:after="113"/>
    </w:pPr>
    <w:rPr>
      <w:b w:val="1"/>
      <w:bCs w:val="1"/>
    </w:rPr>
  </w:style>
  <w:style w:type="character" w:styleId="ListParagraphLevel1Char" w:customStyle="1">
    <w:name w:val="List Paragraph Level 1 Char"/>
    <w:basedOn w:val="DefaultParagraphFont"/>
    <w:link w:val="ListParagraphLevel1"/>
    <w:rsid w:val="00D91DD1"/>
    <w:rPr>
      <w:b w:val="1"/>
      <w:bCs w:val="1"/>
      <w:color w:val="000000" w:themeColor="text1"/>
      <w:sz w:val="24"/>
    </w:rPr>
  </w:style>
  <w:style w:type="paragraph" w:styleId="Logoplaceholder" w:customStyle="1">
    <w:name w:val="Logo placeholder"/>
    <w:basedOn w:val="Normal"/>
    <w:qFormat w:val="1"/>
    <w:rsid w:val="00D91DD1"/>
    <w:pPr>
      <w:spacing w:after="0" w:before="4700" w:line="240" w:lineRule="auto"/>
      <w:jc w:val="right"/>
    </w:pPr>
  </w:style>
  <w:style w:type="numbering" w:styleId="MultilevelLists" w:customStyle="1">
    <w:name w:val="Multilevel Lists"/>
    <w:uiPriority w:val="99"/>
    <w:rsid w:val="00D91DD1"/>
    <w:pPr>
      <w:numPr>
        <w:numId w:val="6"/>
      </w:numPr>
    </w:pPr>
  </w:style>
  <w:style w:type="paragraph" w:styleId="NormalWeb">
    <w:name w:val="Normal (Web)"/>
    <w:basedOn w:val="Normal"/>
    <w:uiPriority w:val="99"/>
    <w:semiHidden w:val="1"/>
    <w:unhideWhenUsed w:val="1"/>
    <w:rsid w:val="00D91DD1"/>
    <w:pPr>
      <w:spacing w:after="0" w:line="240" w:lineRule="auto"/>
    </w:pPr>
    <w:rPr>
      <w:rFonts w:ascii="Calibri" w:cs="Calibri" w:hAnsi="Calibri"/>
      <w:color w:val="auto"/>
      <w:sz w:val="22"/>
      <w:lang w:eastAsia="en-GB"/>
    </w:rPr>
  </w:style>
  <w:style w:type="paragraph" w:styleId="Normalbeforebullets" w:customStyle="1">
    <w:name w:val="Normal before bullets"/>
    <w:basedOn w:val="Normal"/>
    <w:qFormat w:val="1"/>
    <w:rsid w:val="00D91DD1"/>
    <w:pPr>
      <w:spacing w:after="113"/>
    </w:pPr>
  </w:style>
  <w:style w:type="paragraph" w:styleId="Quote">
    <w:name w:val="Quote"/>
    <w:basedOn w:val="Normal"/>
    <w:next w:val="Normal"/>
    <w:link w:val="QuoteChar"/>
    <w:uiPriority w:val="29"/>
    <w:qFormat w:val="1"/>
    <w:rsid w:val="00D91DD1"/>
    <w:pPr>
      <w:ind w:left="397" w:right="397"/>
    </w:pPr>
    <w:rPr>
      <w:iCs w:val="1"/>
      <w:color w:val="44546a" w:themeColor="text2"/>
    </w:rPr>
  </w:style>
  <w:style w:type="character" w:styleId="QuoteChar" w:customStyle="1">
    <w:name w:val="Quote Char"/>
    <w:basedOn w:val="DefaultParagraphFont"/>
    <w:link w:val="Quote"/>
    <w:uiPriority w:val="29"/>
    <w:rsid w:val="00D91DD1"/>
    <w:rPr>
      <w:iCs w:val="1"/>
      <w:color w:val="44546a" w:themeColor="text2"/>
      <w:sz w:val="24"/>
    </w:rPr>
  </w:style>
  <w:style w:type="character" w:styleId="Red" w:customStyle="1">
    <w:name w:val="Red"/>
    <w:basedOn w:val="DefaultParagraphFont"/>
    <w:uiPriority w:val="1"/>
    <w:qFormat w:val="1"/>
    <w:rsid w:val="00D91DD1"/>
    <w:rPr>
      <w:color w:val="4472c4" w:themeColor="accent1"/>
    </w:rPr>
  </w:style>
  <w:style w:type="character" w:styleId="RedBold" w:customStyle="1">
    <w:name w:val="Red + Bold"/>
    <w:basedOn w:val="Red"/>
    <w:uiPriority w:val="1"/>
    <w:qFormat w:val="1"/>
    <w:rsid w:val="00D91DD1"/>
    <w:rPr>
      <w:b w:val="1"/>
      <w:color w:val="4472c4" w:themeColor="accent1"/>
    </w:rPr>
  </w:style>
  <w:style w:type="paragraph" w:styleId="Subtitle">
    <w:name w:val="Subtitle"/>
    <w:basedOn w:val="Normal"/>
    <w:next w:val="Normal"/>
    <w:link w:val="SubtitleChar"/>
    <w:uiPriority w:val="11"/>
    <w:qFormat w:val="1"/>
    <w:rsid w:val="00D91DD1"/>
    <w:pPr>
      <w:numPr>
        <w:ilvl w:val="1"/>
      </w:numPr>
      <w:spacing w:after="0" w:before="1341" w:line="240" w:lineRule="auto"/>
    </w:pPr>
    <w:rPr>
      <w:rFonts w:eastAsiaTheme="minorEastAsia"/>
      <w:color w:val="44546a" w:themeColor="text2"/>
      <w:spacing w:val="15"/>
      <w:sz w:val="76"/>
    </w:rPr>
  </w:style>
  <w:style w:type="character" w:styleId="SubtitleChar" w:customStyle="1">
    <w:name w:val="Subtitle Char"/>
    <w:basedOn w:val="DefaultParagraphFont"/>
    <w:link w:val="Subtitle"/>
    <w:uiPriority w:val="11"/>
    <w:rsid w:val="00D91DD1"/>
    <w:rPr>
      <w:rFonts w:eastAsiaTheme="minorEastAsia"/>
      <w:color w:val="44546a" w:themeColor="text2"/>
      <w:spacing w:val="15"/>
      <w:sz w:val="76"/>
    </w:rPr>
  </w:style>
  <w:style w:type="paragraph" w:styleId="Tablecolumnheading" w:customStyle="1">
    <w:name w:val="Table column heading"/>
    <w:basedOn w:val="Normal"/>
    <w:qFormat w:val="1"/>
    <w:rsid w:val="00D91DD1"/>
    <w:pPr>
      <w:spacing w:after="0" w:line="240" w:lineRule="auto"/>
    </w:pPr>
    <w:rPr>
      <w:rFonts w:ascii="Arial" w:hAnsi="Arial"/>
      <w:color w:val="e7e6e6" w:themeColor="background2"/>
    </w:rPr>
  </w:style>
  <w:style w:type="table" w:styleId="TableGrid">
    <w:name w:val="Table Grid"/>
    <w:aliases w:val="ECC table"/>
    <w:basedOn w:val="TableNormal"/>
    <w:uiPriority w:val="39"/>
    <w:rsid w:val="00D91DD1"/>
    <w:pPr>
      <w:spacing w:after="0" w:line="240" w:lineRule="auto"/>
    </w:pPr>
    <w:rPr>
      <w:sz w:val="24"/>
    </w:rPr>
    <w:tblPr>
      <w:tblBorders>
        <w:left w:color="e1e1e1" w:space="0" w:sz="4" w:val="single"/>
        <w:bottom w:color="e1e1e1" w:space="0" w:sz="4" w:val="single"/>
        <w:right w:color="e1e1e1" w:space="0" w:sz="4" w:val="single"/>
        <w:insideH w:color="e1e1e1" w:space="0" w:sz="4" w:val="single"/>
        <w:insideV w:color="e1e1e1" w:space="0" w:sz="4" w:val="single"/>
      </w:tblBorders>
    </w:tblPr>
    <w:tblStylePr w:type="firstRow">
      <w:pPr>
        <w:wordWrap w:val="1"/>
        <w:spacing w:after="0" w:afterAutospacing="0" w:afterLines="0" w:before="0" w:beforeAutospacing="0" w:beforeLines="0" w:line="240" w:lineRule="auto"/>
        <w:ind w:left="0" w:right="0" w:leftChars="0" w:rightChars="0" w:firstLine="0" w:firstLineChars="0"/>
      </w:pPr>
      <w:rPr>
        <w:rFonts w:ascii="Arial" w:hAnsi="Arial"/>
        <w:b w:val="1"/>
        <w:i w:val="0"/>
        <w:color w:val="ffffff"/>
        <w:sz w:val="24"/>
      </w:rPr>
      <w:tblPr/>
      <w:tcPr>
        <w:tcBorders>
          <w:top w:space="0" w:sz="0" w:val="nil"/>
          <w:left w:space="0" w:sz="0" w:val="nil"/>
          <w:bottom w:color="e7e6e6" w:space="0" w:sz="4" w:themeColor="background2" w:val="single"/>
          <w:right w:space="0" w:sz="0" w:val="nil"/>
          <w:insideH w:color="e7e6e6" w:space="0" w:sz="4" w:themeColor="background2" w:val="single"/>
          <w:insideV w:color="e7e6e6" w:space="0" w:sz="4" w:themeColor="background2" w:val="single"/>
          <w:tl2br w:space="0" w:sz="0" w:val="nil"/>
          <w:tr2bl w:space="0" w:sz="0" w:val="nil"/>
        </w:tcBorders>
        <w:shd w:color="auto" w:fill="717171" w:val="clear"/>
      </w:tcPr>
    </w:tblStylePr>
  </w:style>
  <w:style w:type="paragraph" w:styleId="Tabletext" w:customStyle="1">
    <w:name w:val="Table text"/>
    <w:basedOn w:val="Normal"/>
    <w:qFormat w:val="1"/>
    <w:rsid w:val="00D91DD1"/>
    <w:pPr>
      <w:spacing w:after="0" w:line="240" w:lineRule="auto"/>
    </w:pPr>
  </w:style>
  <w:style w:type="paragraph" w:styleId="TOC1">
    <w:name w:val="toc 1"/>
    <w:basedOn w:val="Normal"/>
    <w:next w:val="Normal"/>
    <w:autoRedefine w:val="1"/>
    <w:uiPriority w:val="39"/>
    <w:unhideWhenUsed w:val="1"/>
    <w:rsid w:val="00D91DD1"/>
    <w:pPr>
      <w:tabs>
        <w:tab w:val="right" w:leader="dot" w:pos="7088"/>
      </w:tabs>
      <w:spacing w:line="240" w:lineRule="auto"/>
      <w:ind w:right="3686"/>
    </w:pPr>
    <w:rPr>
      <w:b w:val="1"/>
    </w:rPr>
  </w:style>
  <w:style w:type="paragraph" w:styleId="TOC2">
    <w:name w:val="toc 2"/>
    <w:basedOn w:val="Normal"/>
    <w:next w:val="Normal"/>
    <w:autoRedefine w:val="1"/>
    <w:uiPriority w:val="39"/>
    <w:unhideWhenUsed w:val="1"/>
    <w:rsid w:val="00D91DD1"/>
    <w:pPr>
      <w:tabs>
        <w:tab w:val="right" w:leader="dot" w:pos="7088"/>
      </w:tabs>
      <w:spacing w:line="240" w:lineRule="auto"/>
      <w:ind w:left="420" w:right="3686"/>
    </w:pPr>
    <w:rPr>
      <w:noProof w:val="1"/>
    </w:rPr>
  </w:style>
  <w:style w:type="numbering" w:styleId="Twotierbullets" w:customStyle="1">
    <w:name w:val="Two tier bullets"/>
    <w:uiPriority w:val="99"/>
    <w:rsid w:val="00D91DD1"/>
    <w:pPr>
      <w:numPr>
        <w:numId w:val="9"/>
      </w:numPr>
    </w:pPr>
  </w:style>
  <w:style w:type="character" w:styleId="UnresolvedMention">
    <w:name w:val="Unresolved Mention"/>
    <w:basedOn w:val="DefaultParagraphFont"/>
    <w:uiPriority w:val="99"/>
    <w:semiHidden w:val="1"/>
    <w:unhideWhenUsed w:val="1"/>
    <w:rsid w:val="00D91DD1"/>
    <w:rPr>
      <w:color w:val="605e5c"/>
      <w:shd w:color="auto" w:fill="e1dfdd" w:val="clear"/>
    </w:rPr>
  </w:style>
  <w:style w:type="character" w:styleId="Strong">
    <w:name w:val="Strong"/>
    <w:basedOn w:val="DefaultParagraphFont"/>
    <w:uiPriority w:val="22"/>
    <w:qFormat w:val="1"/>
    <w:rsid w:val="00981170"/>
    <w:rPr>
      <w:b w:val="1"/>
      <w:bCs w:val="1"/>
    </w:rPr>
  </w:style>
  <w:style w:type="paragraph" w:styleId="Subtitle">
    <w:name w:val="Subtitle"/>
    <w:basedOn w:val="Normal"/>
    <w:next w:val="Normal"/>
    <w:pPr>
      <w:spacing w:after="0" w:before="1341" w:line="240" w:lineRule="auto"/>
    </w:pPr>
    <w:rPr>
      <w:color w:val="44546a"/>
      <w:sz w:val="76"/>
      <w:szCs w:val="76"/>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ur02.safelinks.protection.outlook.com/?url=https%3A%2F%2Fwww.essexmusichub.org.uk%2Ffiles%2F2019%2F03%2FLAC-2018.pdf&amp;data=05%7C01%7C%7C1c23488c2afc43eafdb608da698a8904%7Ca8b4324f155c4215a0f17ed8cc9a992f%7C0%7C0%7C637938340968515737%7CUnknown%7CTWFpbGZsb3d8eyJWIjoiMC4wLjAwMDAiLCJQIjoiV2luMzIiLCJBTiI6Ik1haWwiLCJXVCI6Mn0%3D%7C3000%7C%7C%7C&amp;sdata=7THXs0%2BOIW11DNDtxfhVXNsR0dN9JAmFo3xRLlU3Sfk%3D&amp;reserved=0" TargetMode="External"/><Relationship Id="rId8" Type="http://schemas.openxmlformats.org/officeDocument/2006/relationships/hyperlink" Target="https://eur02.safelinks.protection.outlook.com/?url=https%3A%2F%2Fukessex.speedadmin.dk%2Ftilmelding%23%2F&amp;data=05%7C01%7C%7C1c23488c2afc43eafdb608da698a8904%7Ca8b4324f155c4215a0f17ed8cc9a992f%7C0%7C0%7C637938340968515737%7CUnknown%7CTWFpbGZsb3d8eyJWIjoiMC4wLjAwMDAiLCJQIjoiV2luMzIiLCJBTiI6Ik1haWwiLCJXVCI6Mn0%3D%7C3000%7C%7C%7C&amp;sdata=HoFZvo0xJyzTsRc1eTrUIr6qu4dyJsGuzNI4Y6jZNe8%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tKVDk291QTMNKjRZXTsyuA9lw==">AMUW2mXUFIDhh/9uNEIgVyjjiW8WFbVMCzFakXpqcGQHnF7rk6VWj6zoCj4vjo6//PFA3tHD+WcQq0EnapankMqUU7uAMN0rHXo23jRu7FmsxjZxy9zwFbI=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2022-08-06T06:15:00Z</dcterms:created>
  <dc:creator>Peter Lovell - Music Service Lead Officer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2022-08-06T06:58:43Z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5a27f8b0-0b93-40b3-841a-0000acf48b50</vt:lpwstr>
  </property>
  <property fmtid="{D5CDD505-2E9C-101B-9397-08002B2CF9AE}" pid="8" name="MSIP_Label_39d8be9e-c8d9-4b9c-bd40-2c27cc7ea2e6_ContentBits">
    <vt:lpwstr>0</vt:lpwstr>
  </property>
</Properties>
</file>